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BDC2" w14:textId="77777777" w:rsidR="00027883" w:rsidRDefault="00027883" w:rsidP="00027883">
      <w:pPr>
        <w:rPr>
          <w:b/>
        </w:rPr>
      </w:pPr>
    </w:p>
    <w:p w14:paraId="2FDB9EE8" w14:textId="77777777" w:rsidR="006801B2" w:rsidRDefault="006801B2" w:rsidP="006801B2">
      <w:pPr>
        <w:ind w:left="3888"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Ukmergės  rajono savivaldybės neformaliojo</w:t>
      </w:r>
    </w:p>
    <w:p w14:paraId="176C058C" w14:textId="77777777" w:rsidR="006801B2" w:rsidRDefault="006801B2" w:rsidP="006801B2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  <w:t>suaugusiųjų švietimo ir tęstinio mokymosi</w:t>
      </w:r>
    </w:p>
    <w:p w14:paraId="261D887A" w14:textId="77777777" w:rsidR="006801B2" w:rsidRDefault="006801B2" w:rsidP="006801B2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  <w:t xml:space="preserve">programų konkurso tvarkos aprašo </w:t>
      </w:r>
    </w:p>
    <w:p w14:paraId="56098823" w14:textId="77777777" w:rsidR="006801B2" w:rsidRDefault="006801B2" w:rsidP="006801B2">
      <w:pPr>
        <w:ind w:left="3888"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 priedas</w:t>
      </w:r>
    </w:p>
    <w:p w14:paraId="46B87C0F" w14:textId="77777777" w:rsidR="006801B2" w:rsidRPr="00D72B1D" w:rsidRDefault="006801B2" w:rsidP="00027883">
      <w:pPr>
        <w:rPr>
          <w:b/>
        </w:rPr>
      </w:pPr>
    </w:p>
    <w:p w14:paraId="2E7C2105" w14:textId="77777777" w:rsidR="009B4A70" w:rsidRPr="00D72B1D" w:rsidRDefault="009B4A70" w:rsidP="009B4A70">
      <w:pPr>
        <w:jc w:val="center"/>
        <w:rPr>
          <w:b/>
        </w:rPr>
      </w:pPr>
    </w:p>
    <w:p w14:paraId="6B0B80ED" w14:textId="77777777" w:rsidR="009B4A70" w:rsidRPr="00D72B1D" w:rsidRDefault="000A7D9E" w:rsidP="00B9524B">
      <w:pPr>
        <w:jc w:val="center"/>
      </w:pPr>
      <w:r w:rsidRPr="000A7D9E">
        <w:rPr>
          <w:b/>
        </w:rPr>
        <w:t>PARAIŠKOS TINKAMUMO 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798"/>
      </w:tblGrid>
      <w:tr w:rsidR="009B4A70" w:rsidRPr="00D72B1D" w14:paraId="4B1F9214" w14:textId="77777777" w:rsidTr="009B4A70">
        <w:tc>
          <w:tcPr>
            <w:tcW w:w="4830" w:type="dxa"/>
          </w:tcPr>
          <w:p w14:paraId="335DE235" w14:textId="77777777" w:rsidR="009B4A70" w:rsidRPr="00D72B1D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  <w:r w:rsidRPr="00D72B1D">
              <w:rPr>
                <w:sz w:val="24"/>
                <w:szCs w:val="24"/>
                <w:lang w:val="lt-LT"/>
              </w:rPr>
              <w:t>Paraiškos registracijos numeris</w:t>
            </w:r>
          </w:p>
        </w:tc>
        <w:tc>
          <w:tcPr>
            <w:tcW w:w="4798" w:type="dxa"/>
          </w:tcPr>
          <w:p w14:paraId="33BBEA7D" w14:textId="77777777" w:rsidR="009B4A70" w:rsidRPr="00D72B1D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</w:tr>
      <w:tr w:rsidR="009B4A70" w:rsidRPr="00D72B1D" w14:paraId="422391DC" w14:textId="77777777" w:rsidTr="009B4A70">
        <w:tc>
          <w:tcPr>
            <w:tcW w:w="4830" w:type="dxa"/>
          </w:tcPr>
          <w:p w14:paraId="1533ECD9" w14:textId="77777777" w:rsidR="009B4A70" w:rsidRPr="00886C92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  <w:r w:rsidRPr="00886C92">
              <w:rPr>
                <w:rFonts w:eastAsia="Calibri"/>
                <w:sz w:val="24"/>
                <w:szCs w:val="24"/>
                <w:lang w:val="lt-LT"/>
              </w:rPr>
              <w:t>Programos vykdytojas</w:t>
            </w:r>
          </w:p>
        </w:tc>
        <w:tc>
          <w:tcPr>
            <w:tcW w:w="4798" w:type="dxa"/>
          </w:tcPr>
          <w:p w14:paraId="041203AC" w14:textId="77777777" w:rsidR="009B4A70" w:rsidRPr="00D72B1D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</w:tr>
      <w:tr w:rsidR="009B4A70" w:rsidRPr="00D72B1D" w14:paraId="147502D7" w14:textId="77777777" w:rsidTr="009B4A70">
        <w:tc>
          <w:tcPr>
            <w:tcW w:w="4830" w:type="dxa"/>
          </w:tcPr>
          <w:p w14:paraId="699F7D7C" w14:textId="77777777" w:rsidR="009B4A70" w:rsidRPr="00D72B1D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  <w:r w:rsidRPr="00D72B1D">
              <w:rPr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4798" w:type="dxa"/>
          </w:tcPr>
          <w:p w14:paraId="269DF2B6" w14:textId="77777777" w:rsidR="009B4A70" w:rsidRPr="00D72B1D" w:rsidRDefault="009B4A70" w:rsidP="009B4A70">
            <w:pPr>
              <w:pStyle w:val="Pagrindinistekstas2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67FAB9F6" w14:textId="77777777" w:rsidR="009B4A70" w:rsidRPr="00D72B1D" w:rsidRDefault="009B4A70" w:rsidP="009B4A70">
      <w:pPr>
        <w:pStyle w:val="Pagrindinistekstas2"/>
        <w:spacing w:after="0" w:line="240" w:lineRule="auto"/>
        <w:rPr>
          <w:bCs/>
          <w:sz w:val="24"/>
          <w:szCs w:val="24"/>
          <w:lang w:val="lt-LT"/>
        </w:rPr>
      </w:pPr>
    </w:p>
    <w:p w14:paraId="18BCF3A0" w14:textId="77777777" w:rsidR="009B4A70" w:rsidRPr="00D72B1D" w:rsidRDefault="009B4A70" w:rsidP="009B4A70">
      <w:pPr>
        <w:pStyle w:val="Pagrindinistekstas2"/>
        <w:spacing w:after="0" w:line="240" w:lineRule="auto"/>
        <w:rPr>
          <w:bCs/>
          <w:sz w:val="24"/>
          <w:szCs w:val="24"/>
          <w:lang w:val="lt-LT"/>
        </w:rPr>
      </w:pPr>
      <w:r w:rsidRPr="00D72B1D">
        <w:rPr>
          <w:bCs/>
          <w:sz w:val="24"/>
          <w:szCs w:val="24"/>
          <w:lang w:val="lt-LT"/>
        </w:rPr>
        <w:t xml:space="preserve">Aš, žemiau pasirašęs </w:t>
      </w:r>
      <w:r w:rsidR="000A7D9E">
        <w:rPr>
          <w:bCs/>
          <w:sz w:val="24"/>
          <w:szCs w:val="24"/>
          <w:lang w:val="lt-LT"/>
        </w:rPr>
        <w:t>komisijo</w:t>
      </w:r>
      <w:r w:rsidRPr="00D72B1D">
        <w:rPr>
          <w:bCs/>
          <w:sz w:val="24"/>
          <w:szCs w:val="24"/>
          <w:lang w:val="lt-LT"/>
        </w:rPr>
        <w:t>s</w:t>
      </w:r>
      <w:r w:rsidR="000A7D9E">
        <w:rPr>
          <w:bCs/>
          <w:sz w:val="24"/>
          <w:szCs w:val="24"/>
          <w:lang w:val="lt-LT"/>
        </w:rPr>
        <w:t xml:space="preserve"> narys</w:t>
      </w:r>
      <w:r w:rsidRPr="00D72B1D">
        <w:rPr>
          <w:bCs/>
          <w:sz w:val="24"/>
          <w:szCs w:val="24"/>
          <w:lang w:val="lt-LT"/>
        </w:rPr>
        <w:t>, patvirtinu, kad:</w:t>
      </w:r>
    </w:p>
    <w:p w14:paraId="23DB1220" w14:textId="77777777" w:rsidR="009B4A70" w:rsidRPr="00D72B1D" w:rsidRDefault="009B4A70" w:rsidP="009B4A70">
      <w:pPr>
        <w:pStyle w:val="Pagrindinistekstas1"/>
        <w:spacing w:line="240" w:lineRule="auto"/>
        <w:ind w:left="1287" w:hanging="720"/>
        <w:jc w:val="left"/>
        <w:rPr>
          <w:color w:val="auto"/>
          <w:sz w:val="24"/>
          <w:szCs w:val="24"/>
        </w:rPr>
      </w:pPr>
      <w:r w:rsidRPr="00D72B1D">
        <w:rPr>
          <w:color w:val="auto"/>
          <w:sz w:val="24"/>
          <w:szCs w:val="24"/>
        </w:rPr>
        <w:sym w:font="Wingdings" w:char="F0A8"/>
      </w:r>
      <w:r w:rsidRPr="00D72B1D">
        <w:rPr>
          <w:color w:val="auto"/>
          <w:sz w:val="24"/>
          <w:szCs w:val="24"/>
        </w:rPr>
        <w:t>         šios programos finansavimo ar nefinansavimo atveju neturėsiu tiesioginės ar netiesioginės, materialios ar asmeninės naudos</w:t>
      </w:r>
    </w:p>
    <w:p w14:paraId="265316AA" w14:textId="77777777" w:rsidR="009B4A70" w:rsidRPr="00D72B1D" w:rsidRDefault="009B4A70" w:rsidP="009B4A70">
      <w:pPr>
        <w:pStyle w:val="Pagrindinistekstas1"/>
        <w:spacing w:line="240" w:lineRule="auto"/>
        <w:ind w:left="1260" w:hanging="693"/>
        <w:jc w:val="left"/>
        <w:rPr>
          <w:color w:val="auto"/>
          <w:sz w:val="24"/>
          <w:szCs w:val="24"/>
        </w:rPr>
      </w:pPr>
      <w:r w:rsidRPr="00D72B1D">
        <w:rPr>
          <w:color w:val="auto"/>
          <w:sz w:val="24"/>
          <w:szCs w:val="24"/>
        </w:rPr>
        <w:sym w:font="Wingdings" w:char="F0A8"/>
      </w:r>
      <w:r w:rsidRPr="00D72B1D">
        <w:rPr>
          <w:color w:val="auto"/>
          <w:sz w:val="24"/>
          <w:szCs w:val="24"/>
        </w:rPr>
        <w:t>         šios programos finansavimo negaliu vertinti dėl tiesioginio ar netiesioginio interesų konflikto</w:t>
      </w:r>
    </w:p>
    <w:p w14:paraId="5C9944B5" w14:textId="77777777" w:rsidR="009B4A70" w:rsidRPr="00D72B1D" w:rsidRDefault="009B4A70" w:rsidP="009B4A70">
      <w:pPr>
        <w:pStyle w:val="Pagrindinistekstas1"/>
        <w:spacing w:line="240" w:lineRule="auto"/>
        <w:ind w:firstLine="0"/>
        <w:jc w:val="left"/>
        <w:rPr>
          <w:b/>
          <w:color w:val="auto"/>
          <w:sz w:val="24"/>
          <w:szCs w:val="24"/>
        </w:rPr>
      </w:pPr>
    </w:p>
    <w:p w14:paraId="7EEDC27F" w14:textId="77777777" w:rsidR="009B4A70" w:rsidRPr="00D72B1D" w:rsidRDefault="009B4A70" w:rsidP="009B4A70">
      <w:pPr>
        <w:pStyle w:val="Pagrindinistekstas2"/>
        <w:spacing w:after="0" w:line="240" w:lineRule="auto"/>
        <w:rPr>
          <w:b/>
          <w:sz w:val="24"/>
          <w:szCs w:val="24"/>
          <w:lang w:val="lt-LT"/>
        </w:rPr>
      </w:pPr>
      <w:r w:rsidRPr="00D72B1D">
        <w:rPr>
          <w:b/>
          <w:sz w:val="24"/>
          <w:szCs w:val="24"/>
          <w:lang w:val="lt-LT"/>
        </w:rPr>
        <w:t>I. Vertinimas pagal kriterijus:</w:t>
      </w:r>
    </w:p>
    <w:p w14:paraId="024B6DD0" w14:textId="77777777" w:rsidR="009B4A70" w:rsidRPr="00D72B1D" w:rsidRDefault="009B4A70" w:rsidP="009B4A70">
      <w:pPr>
        <w:jc w:val="both"/>
        <w:rPr>
          <w:b/>
          <w:szCs w:val="24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1431"/>
      </w:tblGrid>
      <w:tr w:rsidR="009B4A70" w:rsidRPr="00D72B1D" w14:paraId="47C868A3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22C078CA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>Vertinimo kriterijai</w:t>
            </w:r>
          </w:p>
        </w:tc>
        <w:tc>
          <w:tcPr>
            <w:tcW w:w="1431" w:type="dxa"/>
            <w:vAlign w:val="center"/>
          </w:tcPr>
          <w:p w14:paraId="4CE6A803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  <w:r w:rsidRPr="00D72B1D">
              <w:rPr>
                <w:szCs w:val="24"/>
              </w:rPr>
              <w:t>Įvertis (balais)</w:t>
            </w:r>
            <w:r w:rsidRPr="00D72B1D">
              <w:rPr>
                <w:szCs w:val="24"/>
                <w:vertAlign w:val="superscript"/>
              </w:rPr>
              <w:t>1</w:t>
            </w:r>
          </w:p>
        </w:tc>
      </w:tr>
      <w:tr w:rsidR="009B4A70" w:rsidRPr="00D72B1D" w14:paraId="4B013993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6E62FE1E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>1. Programos pagrindimas (aktualumas, naujumas, tikslingumas ir pan.)</w:t>
            </w:r>
          </w:p>
        </w:tc>
        <w:tc>
          <w:tcPr>
            <w:tcW w:w="1431" w:type="dxa"/>
          </w:tcPr>
          <w:p w14:paraId="66BBBAFC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2D5C1C1D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090AA90D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 xml:space="preserve">2. Programos tikslų ir uždavinių aiškumas, konkretumas ir dermė su programos turiniu </w:t>
            </w:r>
            <w:r w:rsidR="007931F5">
              <w:rPr>
                <w:szCs w:val="24"/>
              </w:rPr>
              <w:t>ir strateginiais dokumentais</w:t>
            </w:r>
          </w:p>
        </w:tc>
        <w:tc>
          <w:tcPr>
            <w:tcW w:w="1431" w:type="dxa"/>
          </w:tcPr>
          <w:p w14:paraId="790419BB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5AE62DEB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41AF3DB5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 xml:space="preserve">3. Programos </w:t>
            </w:r>
            <w:r w:rsidRPr="00D72B1D">
              <w:rPr>
                <w:rFonts w:eastAsia="MS Mincho"/>
                <w:szCs w:val="24"/>
                <w:lang w:eastAsia="ja-JP"/>
              </w:rPr>
              <w:t xml:space="preserve"> turinio išsamumas, temų nuoseklumas, mokymo(si) metodų, būdų dermė </w:t>
            </w:r>
          </w:p>
        </w:tc>
        <w:tc>
          <w:tcPr>
            <w:tcW w:w="1431" w:type="dxa"/>
          </w:tcPr>
          <w:p w14:paraId="7ADF12EE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1B614A91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4B7C7B25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>4. Planuojamų įgyti ar patobulinti kompetencijų ryšys su programos tikslu, uždaviniais ir turiniu</w:t>
            </w:r>
            <w:r w:rsidR="007931F5">
              <w:rPr>
                <w:szCs w:val="24"/>
              </w:rPr>
              <w:t xml:space="preserve">. </w:t>
            </w:r>
          </w:p>
        </w:tc>
        <w:tc>
          <w:tcPr>
            <w:tcW w:w="1431" w:type="dxa"/>
          </w:tcPr>
          <w:p w14:paraId="018D0E11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703E3E1C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7E764C7A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 xml:space="preserve">5. Programos naudingumas ir tęstinumas  </w:t>
            </w:r>
          </w:p>
        </w:tc>
        <w:tc>
          <w:tcPr>
            <w:tcW w:w="1431" w:type="dxa"/>
          </w:tcPr>
          <w:p w14:paraId="1B60EBAE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18139A24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1EE1B874" w14:textId="77777777" w:rsidR="009B4A70" w:rsidRPr="00D72B1D" w:rsidRDefault="009B4A70" w:rsidP="009B4A70">
            <w:pPr>
              <w:rPr>
                <w:szCs w:val="24"/>
              </w:rPr>
            </w:pPr>
            <w:r w:rsidRPr="00D72B1D">
              <w:rPr>
                <w:szCs w:val="24"/>
              </w:rPr>
              <w:t>6. Kiti programos finansavimo šaltiniai</w:t>
            </w:r>
            <w:r w:rsidR="007931F5">
              <w:rPr>
                <w:szCs w:val="24"/>
              </w:rPr>
              <w:t>, projekto partneriai</w:t>
            </w:r>
          </w:p>
        </w:tc>
        <w:tc>
          <w:tcPr>
            <w:tcW w:w="1431" w:type="dxa"/>
          </w:tcPr>
          <w:p w14:paraId="546DEC6B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  <w:tr w:rsidR="009B4A70" w:rsidRPr="00D72B1D" w14:paraId="316068CA" w14:textId="77777777" w:rsidTr="009B4A70">
        <w:trPr>
          <w:tblHeader/>
          <w:jc w:val="center"/>
        </w:trPr>
        <w:tc>
          <w:tcPr>
            <w:tcW w:w="8193" w:type="dxa"/>
            <w:vAlign w:val="center"/>
          </w:tcPr>
          <w:p w14:paraId="430D25AE" w14:textId="77777777" w:rsidR="009B4A70" w:rsidRPr="00D72B1D" w:rsidRDefault="00027883" w:rsidP="009B4A70">
            <w:pPr>
              <w:jc w:val="right"/>
              <w:rPr>
                <w:szCs w:val="24"/>
              </w:rPr>
            </w:pPr>
            <w:r w:rsidRPr="00D72B1D">
              <w:rPr>
                <w:szCs w:val="24"/>
              </w:rPr>
              <w:t>Įverčių suma pagal kriterijus</w:t>
            </w:r>
          </w:p>
        </w:tc>
        <w:tc>
          <w:tcPr>
            <w:tcW w:w="1431" w:type="dxa"/>
            <w:vAlign w:val="center"/>
          </w:tcPr>
          <w:p w14:paraId="6A6B4C71" w14:textId="77777777" w:rsidR="009B4A70" w:rsidRPr="00D72B1D" w:rsidRDefault="009B4A70" w:rsidP="009B4A70">
            <w:pPr>
              <w:jc w:val="center"/>
              <w:rPr>
                <w:szCs w:val="24"/>
              </w:rPr>
            </w:pPr>
          </w:p>
        </w:tc>
      </w:tr>
    </w:tbl>
    <w:p w14:paraId="5AA0C9C6" w14:textId="77777777" w:rsidR="009B4A70" w:rsidRPr="00D72B1D" w:rsidRDefault="009B4A70" w:rsidP="006801B2">
      <w:pPr>
        <w:jc w:val="center"/>
        <w:rPr>
          <w:szCs w:val="24"/>
        </w:rPr>
      </w:pPr>
      <w:r w:rsidRPr="00D72B1D">
        <w:rPr>
          <w:szCs w:val="24"/>
        </w:rPr>
        <w:t>––––––––––––––––––––––––––––––––––––––––––––––––––––––––</w:t>
      </w:r>
    </w:p>
    <w:p w14:paraId="65699A34" w14:textId="77777777" w:rsidR="009B4A70" w:rsidRPr="00D72B1D" w:rsidRDefault="009B4A70" w:rsidP="009B4A70">
      <w:pPr>
        <w:jc w:val="both"/>
        <w:rPr>
          <w:szCs w:val="24"/>
        </w:rPr>
      </w:pPr>
      <w:r w:rsidRPr="00D72B1D">
        <w:rPr>
          <w:szCs w:val="24"/>
          <w:vertAlign w:val="superscript"/>
        </w:rPr>
        <w:t>1</w:t>
      </w:r>
      <w:r w:rsidRPr="00D72B1D">
        <w:rPr>
          <w:szCs w:val="24"/>
        </w:rPr>
        <w:t>Skliaustuose nurodyti galimi įverčiai. Įverčių paaiškinimas: 5 – puikiai, 4 – labai gerai, 3 – gerai, 2 – patenkinamai, 1 – nepatenkinamai.</w:t>
      </w:r>
    </w:p>
    <w:p w14:paraId="1F4D9E99" w14:textId="77777777" w:rsidR="009B4A70" w:rsidRPr="00D72B1D" w:rsidRDefault="009B4A70" w:rsidP="009B4A70">
      <w:pPr>
        <w:jc w:val="both"/>
        <w:rPr>
          <w:b/>
          <w:szCs w:val="24"/>
        </w:rPr>
      </w:pPr>
    </w:p>
    <w:p w14:paraId="7FCA2806" w14:textId="77777777" w:rsidR="009B4A70" w:rsidRPr="00D72B1D" w:rsidRDefault="009B4A70" w:rsidP="009B4A70">
      <w:pPr>
        <w:jc w:val="both"/>
        <w:rPr>
          <w:b/>
          <w:szCs w:val="24"/>
        </w:rPr>
      </w:pPr>
      <w:r w:rsidRPr="00D72B1D">
        <w:rPr>
          <w:b/>
          <w:szCs w:val="24"/>
        </w:rPr>
        <w:t>II. Galutinė išvada:</w:t>
      </w:r>
    </w:p>
    <w:p w14:paraId="096E6339" w14:textId="37A9107D" w:rsidR="009B4A70" w:rsidRPr="00D72B1D" w:rsidRDefault="002A6171" w:rsidP="00027883">
      <w:pPr>
        <w:ind w:left="720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AD6D9" wp14:editId="503FB900">
                <wp:simplePos x="0" y="0"/>
                <wp:positionH relativeFrom="column">
                  <wp:posOffset>2546350</wp:posOffset>
                </wp:positionH>
                <wp:positionV relativeFrom="paragraph">
                  <wp:posOffset>15240</wp:posOffset>
                </wp:positionV>
                <wp:extent cx="106045" cy="91440"/>
                <wp:effectExtent l="0" t="0" r="8255" b="381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0A66" id="Stačiakampis 4" o:spid="_x0000_s1026" style="position:absolute;margin-left:200.5pt;margin-top:1.2pt;width:8.3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ZlBwIAABQEAAAOAAAAZHJzL2Uyb0RvYy54bWysU9uO2yAQfa/Uf0C8N7ajZLu14qxW2aaq&#10;tL1I237ABGMbFTN0IHG2X98xzmbTy1NVHhDDwOHMmcPq5thbcdAUDLpKFrNcCu0U1sa1lfz6Zfvq&#10;WooQwdVg0elKPuogb9YvX6wGX+o5dmhrTYJBXCgHX8kuRl9mWVCd7iHM0GvHyQaph8ghtVlNMDB6&#10;b7N5nl9lA1LtCZUOgXfvpqRcJ/ym0Sp+apqgo7CVZG4xzZTm3Thn6xWULYHvjDrRgH9g0YNx/OgZ&#10;6g4iiD2ZP6B6owgDNnGmsM+waYzSqQaupsh/q+ahA69TLSxO8GeZwv+DVR8PD/4zjdSDv0f1LQiH&#10;mw5cq2+JcOg01PxcMQqVDT6U5wtjEPiq2A0fsObWwj5i0uDYUD8CcnXimKR+PEutj1Eo3izyq3yx&#10;lEJx6k2xWKROZFA+3fUU4juNvRgXlSRuZMKGw32IIxcon44k7mhNvTXWpoDa3caSOAA3fZtGos8l&#10;Xh6zTgz8+HK+TMi/5MIlRJ7G3yB6E9m91vSVvD4fgnIU7a2rk7ciGDutmbJ1JxVH4UaPhnKH9SOL&#10;SDhZk78SLzqkH1IMbMtKhu97IC2Ffe+4EZNWIqZgsXw9Z1PTZWZ3mQGnGKqSUYppuYmT9/eeTNvx&#10;S0Wq3eEtN68xSdlnVieybL0k+OmbjN6+jNOp58+8/gkAAP//AwBQSwMEFAAGAAgAAAAhADTMEnze&#10;AAAACAEAAA8AAABkcnMvZG93bnJldi54bWxMj0FPg0AUhO8m/ofNM/FmF5C0lbI0RlMTjy29eHuw&#10;T6Cyu4RdWvTX+zzV42QmM9/k29n04kyj75xVEC8iEGRrpzvbKDiWu4c1CB/QauydJQXf5GFb3N7k&#10;mGl3sXs6H0IjuMT6DBW0IQyZlL5uyaBfuIEse59uNBhYjo3UI1643PQyiaKlNNhZXmhxoJeW6q/D&#10;ZBRUXXLEn335Fpmn3WN4n8vT9PGq1P3d/LwBEWgO1zD84TM6FMxUuclqL3oFaRTzl6AgSUGwn8ar&#10;FYiKg8s1yCKX/w8UvwAAAP//AwBQSwECLQAUAAYACAAAACEAtoM4kv4AAADhAQAAEwAAAAAAAAAA&#10;AAAAAAAAAAAAW0NvbnRlbnRfVHlwZXNdLnhtbFBLAQItABQABgAIAAAAIQA4/SH/1gAAAJQBAAAL&#10;AAAAAAAAAAAAAAAAAC8BAABfcmVscy8ucmVsc1BLAQItABQABgAIAAAAIQDAk3ZlBwIAABQEAAAO&#10;AAAAAAAAAAAAAAAAAC4CAABkcnMvZTJvRG9jLnhtbFBLAQItABQABgAIAAAAIQA0zBJ83gAAAAgB&#10;AAAPAAAAAAAAAAAAAAAAAGEEAABkcnMvZG93bnJldi54bWxQSwUGAAAAAAQABADzAAAAbAUAAAAA&#10;"/>
            </w:pict>
          </mc:Fallback>
        </mc:AlternateContent>
      </w:r>
      <w:r w:rsidR="009B4A70" w:rsidRPr="00D72B1D">
        <w:rPr>
          <w:szCs w:val="24"/>
        </w:rPr>
        <w:t xml:space="preserve">Programą siūlau finansuoti </w:t>
      </w:r>
    </w:p>
    <w:p w14:paraId="6AE12AB1" w14:textId="79FDE008" w:rsidR="009B4A70" w:rsidRPr="00D72B1D" w:rsidRDefault="002A6171" w:rsidP="00027883">
      <w:pPr>
        <w:ind w:left="720"/>
        <w:jc w:val="both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130AD" wp14:editId="7C057F9F">
                <wp:simplePos x="0" y="0"/>
                <wp:positionH relativeFrom="column">
                  <wp:posOffset>2546350</wp:posOffset>
                </wp:positionH>
                <wp:positionV relativeFrom="paragraph">
                  <wp:posOffset>8890</wp:posOffset>
                </wp:positionV>
                <wp:extent cx="106045" cy="91440"/>
                <wp:effectExtent l="0" t="0" r="8255" b="3810"/>
                <wp:wrapNone/>
                <wp:docPr id="5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5C06" id="Stačiakampis 2" o:spid="_x0000_s1026" style="position:absolute;margin-left:200.5pt;margin-top:.7pt;width:8.3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ZlBwIAABQEAAAOAAAAZHJzL2Uyb0RvYy54bWysU9uO2yAQfa/Uf0C8N7ajZLu14qxW2aaq&#10;tL1I237ABGMbFTN0IHG2X98xzmbTy1NVHhDDwOHMmcPq5thbcdAUDLpKFrNcCu0U1sa1lfz6Zfvq&#10;WooQwdVg0elKPuogb9YvX6wGX+o5dmhrTYJBXCgHX8kuRl9mWVCd7iHM0GvHyQaph8ghtVlNMDB6&#10;b7N5nl9lA1LtCZUOgXfvpqRcJ/ym0Sp+apqgo7CVZG4xzZTm3Thn6xWULYHvjDrRgH9g0YNx/OgZ&#10;6g4iiD2ZP6B6owgDNnGmsM+waYzSqQaupsh/q+ahA69TLSxO8GeZwv+DVR8PD/4zjdSDv0f1LQiH&#10;mw5cq2+JcOg01PxcMQqVDT6U5wtjEPiq2A0fsObWwj5i0uDYUD8CcnXimKR+PEutj1Eo3izyq3yx&#10;lEJx6k2xWKROZFA+3fUU4juNvRgXlSRuZMKGw32IIxcon44k7mhNvTXWpoDa3caSOAA3fZtGos8l&#10;Xh6zTgz8+HK+TMi/5MIlRJ7G3yB6E9m91vSVvD4fgnIU7a2rk7ciGDutmbJ1JxVH4UaPhnKH9SOL&#10;SDhZk78SLzqkH1IMbMtKhu97IC2Ffe+4EZNWIqZgsXw9Z1PTZWZ3mQGnGKqSUYppuYmT9/eeTNvx&#10;S0Wq3eEtN68xSdlnVieybL0k+OmbjN6+jNOp58+8/gkAAP//AwBQSwMEFAAGAAgAAAAhAJ6+2ond&#10;AAAACAEAAA8AAABkcnMvZG93bnJldi54bWxMj8FOwzAQRO9I/IO1SNyonRJoCXEqBCoSxza9cNvE&#10;JgnE6yh22sDXs5zKcfRWs2/yzex6cbRj6DxpSBYKhKXam44aDYdye7MGESKSwd6T1fBtA2yKy4sc&#10;M+NPtLPHfWwEl1DIUEMb45BJGerWOgwLP1hi9uFHh5Hj2Egz4onLXS+XSt1Lhx3xhxYH+9za+ms/&#10;OQ1Vtzzgz658Ve5hexvf5vJzen/R+vpqfnoEEe0cz8fwp8/qULBT5ScyQfQaUpXwlsggBcE8TVYr&#10;EBXnuzXIIpf/BxS/AAAA//8DAFBLAQItABQABgAIAAAAIQC2gziS/gAAAOEBAAATAAAAAAAAAAAA&#10;AAAAAAAAAABbQ29udGVudF9UeXBlc10ueG1sUEsBAi0AFAAGAAgAAAAhADj9If/WAAAAlAEAAAsA&#10;AAAAAAAAAAAAAAAALwEAAF9yZWxzLy5yZWxzUEsBAi0AFAAGAAgAAAAhAMCTdmUHAgAAFAQAAA4A&#10;AAAAAAAAAAAAAAAALgIAAGRycy9lMm9Eb2MueG1sUEsBAi0AFAAGAAgAAAAhAJ6+2ondAAAACAEA&#10;AA8AAAAAAAAAAAAAAAAAYQQAAGRycy9kb3ducmV2LnhtbFBLBQYAAAAABAAEAPMAAABrBQAAAAA=&#10;"/>
            </w:pict>
          </mc:Fallback>
        </mc:AlternateContent>
      </w:r>
      <w:r w:rsidR="009B4A70" w:rsidRPr="00D72B1D">
        <w:rPr>
          <w:szCs w:val="24"/>
        </w:rPr>
        <w:t>P</w:t>
      </w:r>
      <w:r w:rsidR="00027883" w:rsidRPr="00D72B1D">
        <w:rPr>
          <w:szCs w:val="24"/>
        </w:rPr>
        <w:t>rogramos</w:t>
      </w:r>
      <w:r w:rsidR="009B4A70" w:rsidRPr="00D72B1D">
        <w:rPr>
          <w:szCs w:val="24"/>
        </w:rPr>
        <w:t xml:space="preserve"> siūlau nefinansuoti</w:t>
      </w:r>
      <w:r w:rsidR="009B4A70" w:rsidRPr="00D72B1D">
        <w:rPr>
          <w:b/>
          <w:szCs w:val="24"/>
        </w:rPr>
        <w:t xml:space="preserve">  </w:t>
      </w:r>
    </w:p>
    <w:p w14:paraId="5B2FAFDA" w14:textId="77777777" w:rsidR="009B4A70" w:rsidRPr="00D72B1D" w:rsidRDefault="009B4A70" w:rsidP="009B4A70">
      <w:pPr>
        <w:ind w:left="720"/>
        <w:jc w:val="both"/>
        <w:rPr>
          <w:b/>
          <w:szCs w:val="24"/>
        </w:rPr>
      </w:pPr>
    </w:p>
    <w:p w14:paraId="4F7A193C" w14:textId="77777777" w:rsidR="009B4A70" w:rsidRPr="00D72B1D" w:rsidRDefault="009B4A70" w:rsidP="009B4A70">
      <w:pPr>
        <w:tabs>
          <w:tab w:val="left" w:pos="4820"/>
        </w:tabs>
        <w:jc w:val="both"/>
        <w:rPr>
          <w:szCs w:val="24"/>
        </w:rPr>
      </w:pPr>
      <w:r w:rsidRPr="00D72B1D">
        <w:rPr>
          <w:b/>
          <w:szCs w:val="24"/>
        </w:rPr>
        <w:t xml:space="preserve">III. Kitos pastabos: </w:t>
      </w:r>
      <w:r w:rsidRPr="00D72B1D">
        <w:rPr>
          <w:szCs w:val="24"/>
        </w:rPr>
        <w:t xml:space="preserve">. . . . . . . . . . . . . . . . . . . . . . . . . . . . . . . . . . . . . . . . . . . . . . . . . . . . . . . . . . . . . . . . . . . . . . . </w:t>
      </w:r>
    </w:p>
    <w:p w14:paraId="1A26E0E0" w14:textId="77777777" w:rsidR="009B4A70" w:rsidRPr="00D72B1D" w:rsidRDefault="009B4A70" w:rsidP="009B4A70">
      <w:pPr>
        <w:jc w:val="both"/>
        <w:rPr>
          <w:szCs w:val="24"/>
        </w:rPr>
      </w:pPr>
    </w:p>
    <w:p w14:paraId="608DAF30" w14:textId="77777777" w:rsidR="009B4A70" w:rsidRPr="00D72B1D" w:rsidRDefault="009B4A70" w:rsidP="009B4A70">
      <w:pPr>
        <w:jc w:val="both"/>
        <w:rPr>
          <w:szCs w:val="24"/>
        </w:rPr>
      </w:pPr>
    </w:p>
    <w:p w14:paraId="3686BF05" w14:textId="77777777" w:rsidR="009B4A70" w:rsidRPr="00D72B1D" w:rsidRDefault="009B4A70" w:rsidP="009B4A70">
      <w:pPr>
        <w:rPr>
          <w:szCs w:val="24"/>
        </w:rPr>
      </w:pPr>
      <w:r w:rsidRPr="00D72B1D">
        <w:rPr>
          <w:szCs w:val="24"/>
        </w:rPr>
        <w:t>Data . . . . . . . . . . .   .</w:t>
      </w:r>
    </w:p>
    <w:p w14:paraId="6A5B02F2" w14:textId="77777777" w:rsidR="009B4A70" w:rsidRPr="00D72B1D" w:rsidRDefault="009B4A70" w:rsidP="009B4A70">
      <w:pPr>
        <w:rPr>
          <w:szCs w:val="24"/>
        </w:rPr>
      </w:pPr>
    </w:p>
    <w:p w14:paraId="408CFFD7" w14:textId="77777777" w:rsidR="009B4A70" w:rsidRPr="00D72B1D" w:rsidRDefault="000A7D9E" w:rsidP="0016301C">
      <w:pPr>
        <w:rPr>
          <w:szCs w:val="24"/>
        </w:rPr>
      </w:pPr>
      <w:r>
        <w:rPr>
          <w:szCs w:val="24"/>
        </w:rPr>
        <w:t>Komisijos narys</w:t>
      </w:r>
      <w:r w:rsidR="009B4A70" w:rsidRPr="00D72B1D">
        <w:rPr>
          <w:szCs w:val="24"/>
        </w:rPr>
        <w:tab/>
      </w:r>
      <w:r>
        <w:rPr>
          <w:szCs w:val="24"/>
        </w:rPr>
        <w:tab/>
      </w:r>
      <w:r w:rsidR="009B4A70" w:rsidRPr="00D72B1D">
        <w:rPr>
          <w:szCs w:val="24"/>
        </w:rPr>
        <w:t>. . . . . . . . . . . . . . . . .</w:t>
      </w:r>
      <w:r w:rsidR="009B4A70" w:rsidRPr="00D72B1D">
        <w:rPr>
          <w:szCs w:val="24"/>
        </w:rPr>
        <w:tab/>
      </w:r>
      <w:r w:rsidR="0016301C" w:rsidRPr="00D72B1D">
        <w:rPr>
          <w:szCs w:val="24"/>
        </w:rPr>
        <w:tab/>
      </w:r>
      <w:r w:rsidR="009B4A70" w:rsidRPr="00D72B1D">
        <w:rPr>
          <w:szCs w:val="24"/>
        </w:rPr>
        <w:t xml:space="preserve">. . . . . . . . . . . . . . . . </w:t>
      </w:r>
    </w:p>
    <w:p w14:paraId="7C3FB398" w14:textId="77777777" w:rsidR="009B4A70" w:rsidRDefault="0016301C" w:rsidP="0016301C">
      <w:pPr>
        <w:ind w:left="2736" w:firstLine="1659"/>
        <w:rPr>
          <w:szCs w:val="24"/>
        </w:rPr>
      </w:pPr>
      <w:r w:rsidRPr="00D72B1D">
        <w:rPr>
          <w:szCs w:val="24"/>
        </w:rPr>
        <w:t>(parašas)</w:t>
      </w:r>
      <w:r w:rsidR="009B4A70" w:rsidRPr="00D72B1D">
        <w:rPr>
          <w:szCs w:val="24"/>
        </w:rPr>
        <w:tab/>
      </w:r>
      <w:r w:rsidRPr="00D72B1D">
        <w:rPr>
          <w:szCs w:val="24"/>
        </w:rPr>
        <w:tab/>
      </w:r>
      <w:r w:rsidR="009B4A70" w:rsidRPr="00D72B1D">
        <w:rPr>
          <w:szCs w:val="24"/>
        </w:rPr>
        <w:t>(vardas ir pavardė)</w:t>
      </w:r>
    </w:p>
    <w:p w14:paraId="32D9BBEA" w14:textId="77777777" w:rsidR="00F3022C" w:rsidRPr="0016301C" w:rsidRDefault="00F3022C" w:rsidP="00F3022C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sectPr w:rsidR="00F3022C" w:rsidRPr="0016301C" w:rsidSect="009B4A70">
      <w:pgSz w:w="11906" w:h="16838" w:code="9"/>
      <w:pgMar w:top="1134" w:right="567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1987" w14:textId="77777777" w:rsidR="00AA706B" w:rsidRDefault="00AA706B">
      <w:r>
        <w:separator/>
      </w:r>
    </w:p>
  </w:endnote>
  <w:endnote w:type="continuationSeparator" w:id="0">
    <w:p w14:paraId="095025E8" w14:textId="77777777" w:rsidR="00AA706B" w:rsidRDefault="00AA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7CBB" w14:textId="77777777" w:rsidR="00AA706B" w:rsidRDefault="00AA706B">
      <w:r>
        <w:separator/>
      </w:r>
    </w:p>
  </w:footnote>
  <w:footnote w:type="continuationSeparator" w:id="0">
    <w:p w14:paraId="27E6A1A3" w14:textId="77777777" w:rsidR="00AA706B" w:rsidRDefault="00AA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E621B"/>
    <w:multiLevelType w:val="hybridMultilevel"/>
    <w:tmpl w:val="AE161A92"/>
    <w:lvl w:ilvl="0" w:tplc="5BC4C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70"/>
    <w:rsid w:val="00027883"/>
    <w:rsid w:val="00057516"/>
    <w:rsid w:val="000A7D9E"/>
    <w:rsid w:val="0016301C"/>
    <w:rsid w:val="001B7BE2"/>
    <w:rsid w:val="0022467C"/>
    <w:rsid w:val="002A6171"/>
    <w:rsid w:val="003012C9"/>
    <w:rsid w:val="00332DD4"/>
    <w:rsid w:val="005B3294"/>
    <w:rsid w:val="005E2270"/>
    <w:rsid w:val="006801B2"/>
    <w:rsid w:val="007931F5"/>
    <w:rsid w:val="007D6C1D"/>
    <w:rsid w:val="00886C92"/>
    <w:rsid w:val="008F191C"/>
    <w:rsid w:val="009A5BE0"/>
    <w:rsid w:val="009B4A70"/>
    <w:rsid w:val="009E05FA"/>
    <w:rsid w:val="00AA706B"/>
    <w:rsid w:val="00AB49EF"/>
    <w:rsid w:val="00B50A08"/>
    <w:rsid w:val="00B9524B"/>
    <w:rsid w:val="00BE0685"/>
    <w:rsid w:val="00CD470A"/>
    <w:rsid w:val="00D06BC8"/>
    <w:rsid w:val="00D72B1D"/>
    <w:rsid w:val="00D86176"/>
    <w:rsid w:val="00E16943"/>
    <w:rsid w:val="00E2226C"/>
    <w:rsid w:val="00EC7ED4"/>
    <w:rsid w:val="00ED27A9"/>
    <w:rsid w:val="00EE28C3"/>
    <w:rsid w:val="00F3022C"/>
    <w:rsid w:val="00F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6F11AC"/>
  <w15:chartTrackingRefBased/>
  <w15:docId w15:val="{6634BCDD-7680-4168-8EB7-285C61F0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A70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uiPriority w:val="99"/>
    <w:rsid w:val="009B4A7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agrindinistekstas2">
    <w:name w:val="Body Text 2"/>
    <w:basedOn w:val="prastasis"/>
    <w:link w:val="Pagrindinistekstas2Diagrama"/>
    <w:uiPriority w:val="99"/>
    <w:rsid w:val="009B4A70"/>
    <w:pPr>
      <w:spacing w:after="120" w:line="480" w:lineRule="auto"/>
    </w:pPr>
    <w:rPr>
      <w:sz w:val="20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9B4A70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Rimas</dc:creator>
  <cp:keywords/>
  <cp:lastModifiedBy>Darius Danielius</cp:lastModifiedBy>
  <cp:revision>2</cp:revision>
  <dcterms:created xsi:type="dcterms:W3CDTF">2024-06-18T13:15:00Z</dcterms:created>
  <dcterms:modified xsi:type="dcterms:W3CDTF">2024-06-18T13:15:00Z</dcterms:modified>
</cp:coreProperties>
</file>