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D04B" w14:textId="77777777" w:rsidR="005D4FD7" w:rsidRPr="00D67902" w:rsidRDefault="005D4FD7" w:rsidP="005D4FD7">
      <w:pPr>
        <w:jc w:val="center"/>
        <w:rPr>
          <w:b/>
        </w:rPr>
      </w:pPr>
      <w:r w:rsidRPr="00D67902">
        <w:rPr>
          <w:b/>
        </w:rPr>
        <w:t>UKMERGĖS RAJONO SAVIVALDYBĖS</w:t>
      </w:r>
    </w:p>
    <w:p w14:paraId="3ADEC877" w14:textId="77777777" w:rsidR="005D4FD7" w:rsidRPr="00D67902" w:rsidRDefault="005D4FD7" w:rsidP="005D4FD7">
      <w:pPr>
        <w:jc w:val="center"/>
        <w:rPr>
          <w:b/>
        </w:rPr>
      </w:pPr>
      <w:r w:rsidRPr="00D67902">
        <w:rPr>
          <w:b/>
        </w:rPr>
        <w:t>TARYBA</w:t>
      </w:r>
    </w:p>
    <w:p w14:paraId="0FBD5F17" w14:textId="77777777" w:rsidR="005D4FD7" w:rsidRPr="00D67902" w:rsidRDefault="005D4FD7" w:rsidP="005D4FD7">
      <w:pPr>
        <w:jc w:val="center"/>
        <w:rPr>
          <w:b/>
        </w:rPr>
      </w:pPr>
    </w:p>
    <w:p w14:paraId="6EF5B15F" w14:textId="77777777" w:rsidR="005D4FD7" w:rsidRPr="00D67902" w:rsidRDefault="005D4FD7" w:rsidP="005D4FD7">
      <w:pPr>
        <w:jc w:val="center"/>
        <w:rPr>
          <w:b/>
        </w:rPr>
      </w:pPr>
      <w:r w:rsidRPr="00D67902">
        <w:rPr>
          <w:b/>
        </w:rPr>
        <w:t>SPRENDIMAS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52901" w:rsidRPr="00D52901" w14:paraId="086AA6E1" w14:textId="77777777" w:rsidTr="00D52901">
        <w:trPr>
          <w:jc w:val="center"/>
        </w:trPr>
        <w:tc>
          <w:tcPr>
            <w:tcW w:w="9854" w:type="dxa"/>
            <w:tcBorders>
              <w:top w:val="nil"/>
              <w:left w:val="nil"/>
              <w:bottom w:val="nil"/>
              <w:right w:val="nil"/>
            </w:tcBorders>
          </w:tcPr>
          <w:p w14:paraId="0DA184A7" w14:textId="468BDD6A" w:rsidR="00D52901" w:rsidRPr="00D52901" w:rsidRDefault="00370072" w:rsidP="00D52901">
            <w:pPr>
              <w:jc w:val="center"/>
              <w:rPr>
                <w:b/>
                <w:lang w:eastAsia="en-US"/>
              </w:rPr>
            </w:pPr>
            <w:bookmarkStart w:id="0" w:name="_Hlk231371576"/>
            <w:r w:rsidRPr="00D52901">
              <w:rPr>
                <w:b/>
                <w:lang w:eastAsia="en-US"/>
              </w:rPr>
              <w:t xml:space="preserve">DĖL UKMERGĖS RAJONO SAVIVALDYBĖS TARYBOS </w:t>
            </w:r>
            <w:r>
              <w:rPr>
                <w:b/>
                <w:lang w:eastAsia="en-US"/>
              </w:rPr>
              <w:t>202</w:t>
            </w:r>
            <w:r w:rsidR="00AD533E">
              <w:rPr>
                <w:b/>
                <w:lang w:eastAsia="en-US"/>
              </w:rPr>
              <w:t>4</w:t>
            </w:r>
            <w:r>
              <w:rPr>
                <w:b/>
                <w:lang w:eastAsia="en-US"/>
              </w:rPr>
              <w:t xml:space="preserve"> M. </w:t>
            </w:r>
            <w:r w:rsidR="00AD533E">
              <w:rPr>
                <w:b/>
                <w:lang w:eastAsia="en-US"/>
              </w:rPr>
              <w:t>RUGSĖJO</w:t>
            </w:r>
            <w:r>
              <w:rPr>
                <w:b/>
                <w:lang w:eastAsia="en-US"/>
              </w:rPr>
              <w:t xml:space="preserve"> 2</w:t>
            </w:r>
            <w:r w:rsidR="00AD533E">
              <w:rPr>
                <w:b/>
                <w:lang w:eastAsia="en-US"/>
              </w:rPr>
              <w:t>6</w:t>
            </w:r>
            <w:r>
              <w:rPr>
                <w:b/>
                <w:lang w:eastAsia="en-US"/>
              </w:rPr>
              <w:t xml:space="preserve"> D. SPRENDIMO NR. 7-</w:t>
            </w:r>
            <w:r w:rsidR="00AD533E">
              <w:rPr>
                <w:b/>
                <w:lang w:eastAsia="en-US"/>
              </w:rPr>
              <w:t>219</w:t>
            </w:r>
            <w:r>
              <w:rPr>
                <w:b/>
                <w:lang w:eastAsia="en-US"/>
              </w:rPr>
              <w:t xml:space="preserve"> „</w:t>
            </w:r>
            <w:r w:rsidR="00AD533E" w:rsidRPr="00915A71">
              <w:rPr>
                <w:b/>
                <w:bCs/>
                <w:lang w:eastAsia="zh-TW"/>
              </w:rPr>
              <w:t xml:space="preserve">DĖL GYVŪNŲ LAIKYMO UKMERGĖS RAJONO SAVIVALDYBĖS TERITORIJOS GYVENAMOSIOSE VIETOVĖSE TAISYKLIŲ </w:t>
            </w:r>
            <w:r w:rsidR="00AD533E">
              <w:rPr>
                <w:b/>
                <w:bCs/>
                <w:lang w:eastAsia="zh-TW"/>
              </w:rPr>
              <w:t>PATVIRTINIMO</w:t>
            </w:r>
            <w:bookmarkStart w:id="1" w:name="_Hlk18931047"/>
            <w:r>
              <w:rPr>
                <w:b/>
                <w:lang w:eastAsia="en-US"/>
              </w:rPr>
              <w:t>“ PAKEITIMO</w:t>
            </w:r>
            <w:bookmarkEnd w:id="0"/>
            <w:r w:rsidR="00D52901" w:rsidRPr="00D52901">
              <w:rPr>
                <w:b/>
                <w:lang w:eastAsia="en-US"/>
              </w:rPr>
              <w:t xml:space="preserve"> </w:t>
            </w:r>
            <w:bookmarkEnd w:id="1"/>
          </w:p>
        </w:tc>
      </w:tr>
      <w:tr w:rsidR="00D52901" w:rsidRPr="00D52901" w14:paraId="12157989" w14:textId="77777777" w:rsidTr="00D52901">
        <w:trPr>
          <w:jc w:val="center"/>
        </w:trPr>
        <w:tc>
          <w:tcPr>
            <w:tcW w:w="9854" w:type="dxa"/>
            <w:tcBorders>
              <w:top w:val="nil"/>
              <w:left w:val="nil"/>
              <w:bottom w:val="nil"/>
              <w:right w:val="nil"/>
            </w:tcBorders>
          </w:tcPr>
          <w:p w14:paraId="7E90BFA8" w14:textId="77777777" w:rsidR="00D52901" w:rsidRPr="00D52901" w:rsidRDefault="00D52901" w:rsidP="00D52901">
            <w:pPr>
              <w:rPr>
                <w:lang w:eastAsia="en-US"/>
              </w:rPr>
            </w:pPr>
          </w:p>
        </w:tc>
      </w:tr>
      <w:tr w:rsidR="00D52901" w:rsidRPr="00D52901" w14:paraId="37ABC31D" w14:textId="77777777" w:rsidTr="00D52901">
        <w:trPr>
          <w:cantSplit/>
          <w:jc w:val="center"/>
        </w:trPr>
        <w:tc>
          <w:tcPr>
            <w:tcW w:w="9854" w:type="dxa"/>
            <w:tcBorders>
              <w:top w:val="nil"/>
              <w:left w:val="nil"/>
              <w:bottom w:val="nil"/>
              <w:right w:val="nil"/>
            </w:tcBorders>
          </w:tcPr>
          <w:p w14:paraId="5CE426A7" w14:textId="044D9FEC" w:rsidR="00D52901" w:rsidRPr="00D52901" w:rsidRDefault="00D52901" w:rsidP="00D52901">
            <w:pPr>
              <w:jc w:val="center"/>
              <w:rPr>
                <w:lang w:eastAsia="en-US"/>
              </w:rPr>
            </w:pPr>
            <w:r w:rsidRPr="00DF00A4">
              <w:rPr>
                <w:lang w:eastAsia="en-US"/>
              </w:rPr>
              <w:t>20</w:t>
            </w:r>
            <w:r w:rsidR="00835436" w:rsidRPr="00DF00A4">
              <w:rPr>
                <w:lang w:eastAsia="en-US"/>
              </w:rPr>
              <w:t>2</w:t>
            </w:r>
            <w:r w:rsidR="00AD533E">
              <w:rPr>
                <w:lang w:eastAsia="en-US"/>
              </w:rPr>
              <w:t>6</w:t>
            </w:r>
            <w:r w:rsidRPr="00DF00A4">
              <w:rPr>
                <w:lang w:eastAsia="en-US"/>
              </w:rPr>
              <w:t xml:space="preserve"> m. </w:t>
            </w:r>
            <w:r w:rsidR="00AD533E">
              <w:rPr>
                <w:lang w:eastAsia="en-US"/>
              </w:rPr>
              <w:t>birželio</w:t>
            </w:r>
            <w:r w:rsidRPr="00DF00A4">
              <w:rPr>
                <w:lang w:eastAsia="en-US"/>
              </w:rPr>
              <w:t xml:space="preserve">    d. Nr</w:t>
            </w:r>
            <w:r w:rsidR="004D71BD">
              <w:rPr>
                <w:lang w:eastAsia="en-US"/>
              </w:rPr>
              <w:t>.</w:t>
            </w:r>
          </w:p>
        </w:tc>
      </w:tr>
      <w:tr w:rsidR="00D52901" w:rsidRPr="00D52901" w14:paraId="7E184ADF" w14:textId="77777777" w:rsidTr="00D52901">
        <w:trPr>
          <w:cantSplit/>
          <w:jc w:val="center"/>
        </w:trPr>
        <w:tc>
          <w:tcPr>
            <w:tcW w:w="9854" w:type="dxa"/>
            <w:tcBorders>
              <w:top w:val="nil"/>
              <w:left w:val="nil"/>
              <w:bottom w:val="nil"/>
              <w:right w:val="nil"/>
            </w:tcBorders>
          </w:tcPr>
          <w:p w14:paraId="5368FF55" w14:textId="77777777" w:rsidR="00D52901" w:rsidRPr="00D52901" w:rsidRDefault="00D52901" w:rsidP="00D52901">
            <w:pPr>
              <w:jc w:val="center"/>
              <w:rPr>
                <w:lang w:eastAsia="en-US"/>
              </w:rPr>
            </w:pPr>
            <w:r w:rsidRPr="00D52901">
              <w:rPr>
                <w:lang w:eastAsia="en-US"/>
              </w:rPr>
              <w:t>Ukmergė</w:t>
            </w:r>
          </w:p>
        </w:tc>
      </w:tr>
      <w:tr w:rsidR="00D52901" w:rsidRPr="00D52901" w14:paraId="06BB6F62" w14:textId="77777777" w:rsidTr="00D52901">
        <w:trPr>
          <w:cantSplit/>
          <w:jc w:val="center"/>
        </w:trPr>
        <w:tc>
          <w:tcPr>
            <w:tcW w:w="9854" w:type="dxa"/>
            <w:tcBorders>
              <w:top w:val="nil"/>
              <w:left w:val="nil"/>
              <w:bottom w:val="nil"/>
              <w:right w:val="nil"/>
            </w:tcBorders>
          </w:tcPr>
          <w:p w14:paraId="04FD5BE7" w14:textId="77777777" w:rsidR="00D52901" w:rsidRPr="00D52901" w:rsidRDefault="00D52901" w:rsidP="00D52901">
            <w:pPr>
              <w:rPr>
                <w:lang w:eastAsia="en-US"/>
              </w:rPr>
            </w:pPr>
          </w:p>
        </w:tc>
      </w:tr>
    </w:tbl>
    <w:p w14:paraId="1E02AE21" w14:textId="33313A37" w:rsidR="00D52901" w:rsidRPr="00DF00A4" w:rsidRDefault="00D52901" w:rsidP="007421C2">
      <w:pPr>
        <w:ind w:firstLine="1276"/>
        <w:jc w:val="both"/>
        <w:rPr>
          <w:lang w:eastAsia="en-US"/>
        </w:rPr>
      </w:pPr>
      <w:r w:rsidRPr="00DF00A4">
        <w:rPr>
          <w:lang w:eastAsia="en-US"/>
        </w:rPr>
        <w:t xml:space="preserve">Vadovaudamasi Lietuvos Respublikos vietos savivaldos įstatymo </w:t>
      </w:r>
      <w:r w:rsidR="00A204B5">
        <w:rPr>
          <w:lang w:eastAsia="en-US"/>
        </w:rPr>
        <w:t>15</w:t>
      </w:r>
      <w:r w:rsidRPr="00DF00A4">
        <w:rPr>
          <w:lang w:eastAsia="en-US"/>
        </w:rPr>
        <w:t xml:space="preserve"> straipsnio </w:t>
      </w:r>
      <w:r w:rsidR="002057BD" w:rsidRPr="00DF00A4">
        <w:rPr>
          <w:lang w:eastAsia="en-US"/>
        </w:rPr>
        <w:t>2</w:t>
      </w:r>
      <w:r w:rsidRPr="00DF00A4">
        <w:rPr>
          <w:lang w:eastAsia="en-US"/>
        </w:rPr>
        <w:t xml:space="preserve"> dali</w:t>
      </w:r>
      <w:r w:rsidR="007E3DCC">
        <w:rPr>
          <w:lang w:eastAsia="en-US"/>
        </w:rPr>
        <w:t xml:space="preserve">es 28 punktu, </w:t>
      </w:r>
      <w:r w:rsidRPr="00DF00A4">
        <w:rPr>
          <w:lang w:eastAsia="en-US"/>
        </w:rPr>
        <w:t>Ukmergės rajono savivaldybės taryba  n u s p r e n d ž i a:</w:t>
      </w:r>
    </w:p>
    <w:p w14:paraId="7F28434F" w14:textId="73F97EB5" w:rsidR="00370072" w:rsidRPr="00F86184" w:rsidRDefault="00370072" w:rsidP="007421C2">
      <w:pPr>
        <w:ind w:firstLine="1276"/>
        <w:jc w:val="both"/>
        <w:rPr>
          <w:lang w:eastAsia="en-US"/>
        </w:rPr>
      </w:pPr>
      <w:r>
        <w:rPr>
          <w:lang w:eastAsia="en-US"/>
        </w:rPr>
        <w:t xml:space="preserve">Pakeisti </w:t>
      </w:r>
      <w:r w:rsidR="00E26C17" w:rsidRPr="00915A71">
        <w:rPr>
          <w:lang w:eastAsia="zh-TW"/>
        </w:rPr>
        <w:t>Gyvūnų laikymo Ukmergės rajono savivaldybės teritorijos gyvenamosiose vietovėse taisykl</w:t>
      </w:r>
      <w:r w:rsidR="00174C5F">
        <w:rPr>
          <w:lang w:eastAsia="zh-TW"/>
        </w:rPr>
        <w:t>es</w:t>
      </w:r>
      <w:r>
        <w:rPr>
          <w:lang w:eastAsia="en-US"/>
        </w:rPr>
        <w:t>, patvirtint</w:t>
      </w:r>
      <w:r w:rsidR="00174C5F">
        <w:rPr>
          <w:lang w:eastAsia="en-US"/>
        </w:rPr>
        <w:t>as</w:t>
      </w:r>
      <w:r>
        <w:rPr>
          <w:lang w:eastAsia="en-US"/>
        </w:rPr>
        <w:t xml:space="preserve"> Ukmergės rajono savivaldybės tarybos 202</w:t>
      </w:r>
      <w:r w:rsidR="00E26C17">
        <w:rPr>
          <w:lang w:eastAsia="en-US"/>
        </w:rPr>
        <w:t>4</w:t>
      </w:r>
      <w:r>
        <w:rPr>
          <w:lang w:eastAsia="en-US"/>
        </w:rPr>
        <w:t xml:space="preserve"> m. </w:t>
      </w:r>
      <w:r w:rsidR="00E26C17">
        <w:rPr>
          <w:lang w:eastAsia="en-US"/>
        </w:rPr>
        <w:t>rugsėjo</w:t>
      </w:r>
      <w:r>
        <w:rPr>
          <w:lang w:eastAsia="en-US"/>
        </w:rPr>
        <w:t xml:space="preserve"> 2</w:t>
      </w:r>
      <w:r w:rsidR="00E26C17">
        <w:rPr>
          <w:lang w:eastAsia="en-US"/>
        </w:rPr>
        <w:t>6</w:t>
      </w:r>
      <w:r>
        <w:rPr>
          <w:lang w:eastAsia="en-US"/>
        </w:rPr>
        <w:t xml:space="preserve"> d. sprendimu Nr. 7-</w:t>
      </w:r>
      <w:r w:rsidR="00E26C17">
        <w:rPr>
          <w:lang w:eastAsia="en-US"/>
        </w:rPr>
        <w:t>219</w:t>
      </w:r>
      <w:r>
        <w:rPr>
          <w:lang w:eastAsia="en-US"/>
        </w:rPr>
        <w:t xml:space="preserve"> „</w:t>
      </w:r>
      <w:r w:rsidRPr="001C70A4">
        <w:rPr>
          <w:lang w:eastAsia="en-US"/>
        </w:rPr>
        <w:t xml:space="preserve">Dėl </w:t>
      </w:r>
      <w:r w:rsidR="00E26C17" w:rsidRPr="00915A71">
        <w:rPr>
          <w:lang w:eastAsia="zh-TW"/>
        </w:rPr>
        <w:t>Gyvūnų laikymo Ukmergės rajono savivaldybės teritorijos gyvenamosiose vietovėse taisykles</w:t>
      </w:r>
      <w:r w:rsidRPr="001C70A4">
        <w:rPr>
          <w:lang w:eastAsia="en-US"/>
        </w:rPr>
        <w:t xml:space="preserve"> patvirtinimo</w:t>
      </w:r>
      <w:r>
        <w:rPr>
          <w:lang w:eastAsia="en-US"/>
        </w:rPr>
        <w:t>“</w:t>
      </w:r>
      <w:r w:rsidR="00E26C17">
        <w:rPr>
          <w:lang w:eastAsia="en-US"/>
        </w:rPr>
        <w:t>,</w:t>
      </w:r>
      <w:r>
        <w:rPr>
          <w:lang w:eastAsia="en-US"/>
        </w:rPr>
        <w:t xml:space="preserve"> </w:t>
      </w:r>
      <w:r w:rsidR="00174C5F" w:rsidRPr="00F86184">
        <w:rPr>
          <w:lang w:eastAsia="en-US"/>
        </w:rPr>
        <w:t>ir j</w:t>
      </w:r>
      <w:r w:rsidR="00174C5F">
        <w:rPr>
          <w:lang w:eastAsia="en-US"/>
        </w:rPr>
        <w:t>ų</w:t>
      </w:r>
      <w:r w:rsidR="00174C5F" w:rsidRPr="00F86184">
        <w:rPr>
          <w:lang w:eastAsia="en-US"/>
        </w:rPr>
        <w:t xml:space="preserve"> </w:t>
      </w:r>
      <w:r w:rsidR="00E26C17">
        <w:rPr>
          <w:lang w:eastAsia="en-US"/>
        </w:rPr>
        <w:t>27</w:t>
      </w:r>
      <w:r w:rsidRPr="00F86184">
        <w:rPr>
          <w:lang w:eastAsia="en-US"/>
        </w:rPr>
        <w:t xml:space="preserve"> punktą išdėstyti taip:</w:t>
      </w:r>
    </w:p>
    <w:p w14:paraId="46AB3445" w14:textId="3BC414C1" w:rsidR="00370072" w:rsidRPr="00E26C17" w:rsidRDefault="00370072" w:rsidP="007421C2">
      <w:pPr>
        <w:ind w:firstLine="1276"/>
        <w:jc w:val="both"/>
      </w:pPr>
      <w:r w:rsidRPr="00F86184">
        <w:rPr>
          <w:rFonts w:eastAsia="Calibri"/>
          <w:lang w:eastAsia="en-US"/>
        </w:rPr>
        <w:t>„</w:t>
      </w:r>
      <w:bookmarkStart w:id="2" w:name="_Hlk145504335"/>
      <w:r w:rsidR="00E26C17">
        <w:rPr>
          <w:rFonts w:eastAsia="Calibri"/>
          <w:lang w:eastAsia="en-US"/>
        </w:rPr>
        <w:t xml:space="preserve">27. </w:t>
      </w:r>
      <w:r w:rsidR="00E26C17">
        <w:rPr>
          <w:color w:val="000000"/>
        </w:rPr>
        <w:t>Ūkinių gyvūnų judėjimo laisvė, atsižvelgiant į jų rūšį, nusistovėjusią patirtį ir mokslo žinias, neturi būti varžoma taip, kad jie būtų be reikalo kankinami arba žalojami. Jei ūkinis gyvūnas yra pririštas arba laikomas laikymo įrangoje, kurioje yra ribojama jo judėjimo laisvė, jam, atsižvelgiant į jo rūšį, nusistovėjusią patirtį ir mokslo žinias, turi būti suteikta tiek vietos, kad būtų patenkinami jo fiziologiniai ir etologiniai poreikiai.</w:t>
      </w:r>
      <w:r w:rsidRPr="00E47800">
        <w:rPr>
          <w:rFonts w:eastAsia="Calibri"/>
          <w:bCs/>
          <w:lang w:eastAsia="en-US"/>
        </w:rPr>
        <w:t>“</w:t>
      </w:r>
    </w:p>
    <w:bookmarkEnd w:id="2"/>
    <w:p w14:paraId="5D046797" w14:textId="77777777" w:rsidR="00975796" w:rsidRPr="00D67902" w:rsidRDefault="00975796" w:rsidP="00975796">
      <w:pPr>
        <w:jc w:val="both"/>
      </w:pPr>
    </w:p>
    <w:p w14:paraId="0D0705B1" w14:textId="77777777" w:rsidR="005D4FD7" w:rsidRPr="00D67902" w:rsidRDefault="005D4FD7" w:rsidP="005D4FD7">
      <w:pPr>
        <w:jc w:val="both"/>
      </w:pPr>
    </w:p>
    <w:p w14:paraId="6172181D" w14:textId="77777777" w:rsidR="00334851" w:rsidRPr="00D67902" w:rsidRDefault="00334851" w:rsidP="005D4FD7">
      <w:pPr>
        <w:jc w:val="both"/>
      </w:pPr>
    </w:p>
    <w:p w14:paraId="0BA190C3" w14:textId="77777777" w:rsidR="00370072" w:rsidRPr="00E82E6A" w:rsidRDefault="00370072" w:rsidP="00370072">
      <w:r w:rsidRPr="00E82E6A">
        <w:t>Savivaldybės meras</w:t>
      </w:r>
      <w:r w:rsidRPr="00E82E6A">
        <w:tab/>
      </w:r>
    </w:p>
    <w:p w14:paraId="772C5ED5" w14:textId="77777777" w:rsidR="007421C2" w:rsidRDefault="007421C2" w:rsidP="00370072"/>
    <w:p w14:paraId="503B2E87" w14:textId="4D134434" w:rsidR="00370072" w:rsidRPr="00E82E6A" w:rsidRDefault="00370072" w:rsidP="00370072">
      <w:r w:rsidRPr="00E82E6A">
        <w:tab/>
      </w:r>
      <w:r w:rsidRPr="00E82E6A">
        <w:tab/>
      </w:r>
      <w:r w:rsidRPr="00E82E6A">
        <w:tab/>
        <w:t xml:space="preserve"> </w:t>
      </w:r>
    </w:p>
    <w:p w14:paraId="0974D8E6" w14:textId="77777777" w:rsidR="00370072" w:rsidRPr="00E82E6A" w:rsidRDefault="00370072" w:rsidP="00370072"/>
    <w:p w14:paraId="62B19996" w14:textId="77777777" w:rsidR="00370072" w:rsidRPr="0008055C" w:rsidRDefault="00370072" w:rsidP="00370072">
      <w:pPr>
        <w:jc w:val="both"/>
      </w:pPr>
      <w:r w:rsidRPr="0008055C">
        <w:t>Projektą parengė</w:t>
      </w:r>
    </w:p>
    <w:p w14:paraId="59CD1020" w14:textId="77777777" w:rsidR="00441EA2" w:rsidRPr="00441EA2" w:rsidRDefault="00441EA2" w:rsidP="00441EA2">
      <w:pPr>
        <w:jc w:val="both"/>
      </w:pPr>
      <w:r w:rsidRPr="00441EA2">
        <w:t>Viešosios tvarkos ir aplinkosaugos</w:t>
      </w:r>
      <w:r w:rsidRPr="00441EA2">
        <w:tab/>
      </w:r>
      <w:r w:rsidRPr="00441EA2">
        <w:tab/>
      </w:r>
      <w:r w:rsidRPr="00441EA2">
        <w:tab/>
      </w:r>
      <w:r w:rsidRPr="00441EA2">
        <w:tab/>
        <w:t>Vilija Pečiulienė</w:t>
      </w:r>
    </w:p>
    <w:p w14:paraId="152B0349" w14:textId="2AF079D0" w:rsidR="00370072" w:rsidRDefault="00441EA2" w:rsidP="00441EA2">
      <w:pPr>
        <w:jc w:val="both"/>
        <w:sectPr w:rsidR="00370072" w:rsidSect="00243A74">
          <w:headerReference w:type="default" r:id="rId8"/>
          <w:headerReference w:type="first" r:id="rId9"/>
          <w:pgSz w:w="11906" w:h="16838"/>
          <w:pgMar w:top="1134" w:right="567" w:bottom="1134" w:left="1701" w:header="567" w:footer="567" w:gutter="0"/>
          <w:pgNumType w:start="1"/>
          <w:cols w:space="1296"/>
          <w:titlePg/>
          <w:docGrid w:linePitch="360"/>
        </w:sectPr>
      </w:pPr>
      <w:r w:rsidRPr="00441EA2">
        <w:t>skyriaus vyriausioji specialistė</w:t>
      </w:r>
      <w:r w:rsidRPr="00441EA2">
        <w:tab/>
      </w:r>
      <w:r w:rsidRPr="00441EA2">
        <w:tab/>
      </w:r>
      <w:r w:rsidRPr="00441EA2">
        <w:tab/>
      </w:r>
      <w:r w:rsidR="00370072" w:rsidRPr="004D6AD1">
        <w:tab/>
      </w:r>
      <w:r w:rsidR="00370072" w:rsidRPr="004D6AD1">
        <w:tab/>
      </w:r>
      <w:r w:rsidR="00370072" w:rsidRPr="004D6AD1">
        <w:tab/>
      </w:r>
    </w:p>
    <w:p w14:paraId="2E29BE85" w14:textId="77777777" w:rsidR="002057BD" w:rsidRPr="002057BD" w:rsidRDefault="002057BD" w:rsidP="002057BD">
      <w:pPr>
        <w:ind w:firstLine="4536"/>
        <w:rPr>
          <w:szCs w:val="20"/>
          <w:lang w:eastAsia="en-US"/>
        </w:rPr>
      </w:pPr>
      <w:r w:rsidRPr="002057BD">
        <w:rPr>
          <w:szCs w:val="20"/>
          <w:lang w:eastAsia="en-US"/>
        </w:rPr>
        <w:lastRenderedPageBreak/>
        <w:t xml:space="preserve">Forma patvirtinta Ukmergės rajono savivaldybės </w:t>
      </w:r>
    </w:p>
    <w:p w14:paraId="127EB43C" w14:textId="77777777" w:rsidR="002057BD" w:rsidRPr="002057BD" w:rsidRDefault="002057BD" w:rsidP="002057BD">
      <w:pPr>
        <w:ind w:firstLine="4536"/>
        <w:rPr>
          <w:szCs w:val="20"/>
          <w:lang w:eastAsia="en-US"/>
        </w:rPr>
      </w:pPr>
      <w:r w:rsidRPr="002057BD">
        <w:rPr>
          <w:szCs w:val="20"/>
          <w:lang w:eastAsia="en-US"/>
        </w:rPr>
        <w:t xml:space="preserve">mero 2023 m. balandžio 25 d. potvarkiu Nr. </w:t>
      </w:r>
      <w:r w:rsidRPr="002057BD">
        <w:rPr>
          <w:color w:val="000000"/>
          <w:szCs w:val="20"/>
          <w:shd w:val="clear" w:color="auto" w:fill="FFFFFF"/>
          <w:lang w:eastAsia="en-US"/>
        </w:rPr>
        <w:t>9-21</w:t>
      </w:r>
    </w:p>
    <w:p w14:paraId="21D512F4" w14:textId="77777777" w:rsidR="002057BD" w:rsidRPr="002057BD" w:rsidRDefault="002057BD" w:rsidP="002057BD">
      <w:pPr>
        <w:rPr>
          <w:szCs w:val="20"/>
          <w:lang w:eastAsia="en-US"/>
        </w:rPr>
      </w:pPr>
    </w:p>
    <w:p w14:paraId="0644D41D" w14:textId="77777777" w:rsidR="002057BD" w:rsidRPr="002057BD" w:rsidRDefault="002057BD" w:rsidP="002057BD">
      <w:pPr>
        <w:jc w:val="center"/>
        <w:rPr>
          <w:szCs w:val="20"/>
          <w:lang w:eastAsia="en-US"/>
        </w:rPr>
      </w:pPr>
    </w:p>
    <w:p w14:paraId="198A1C3A" w14:textId="77777777" w:rsidR="002057BD" w:rsidRPr="002057BD" w:rsidRDefault="002057BD" w:rsidP="002057BD">
      <w:pPr>
        <w:jc w:val="center"/>
        <w:rPr>
          <w:b/>
          <w:szCs w:val="20"/>
          <w:lang w:eastAsia="en-US"/>
        </w:rPr>
      </w:pPr>
      <w:r w:rsidRPr="002057BD">
        <w:rPr>
          <w:b/>
          <w:szCs w:val="20"/>
          <w:lang w:eastAsia="en-US"/>
        </w:rPr>
        <w:t>UKMERGĖS RAJONO SAVIVALDYBĖS TARYBOS SPRENDIMO PROJEKTO AIŠKINAMASIS RAŠTAS</w:t>
      </w:r>
    </w:p>
    <w:p w14:paraId="62699FAE" w14:textId="77777777" w:rsidR="002057BD" w:rsidRPr="002057BD" w:rsidRDefault="002057BD" w:rsidP="002057BD">
      <w:pPr>
        <w:jc w:val="center"/>
        <w:rPr>
          <w:szCs w:val="20"/>
          <w:lang w:eastAsia="en-US"/>
        </w:rPr>
      </w:pPr>
    </w:p>
    <w:p w14:paraId="091FC269" w14:textId="4D562983" w:rsidR="002057BD" w:rsidRPr="00DF00A4" w:rsidRDefault="00C4354C" w:rsidP="002057BD">
      <w:pPr>
        <w:jc w:val="center"/>
        <w:rPr>
          <w:szCs w:val="20"/>
          <w:lang w:eastAsia="en-US"/>
        </w:rPr>
      </w:pPr>
      <w:r>
        <w:rPr>
          <w:szCs w:val="20"/>
          <w:lang w:eastAsia="en-US"/>
        </w:rPr>
        <w:t>2026 m. birželio 1 d.</w:t>
      </w:r>
    </w:p>
    <w:p w14:paraId="2271F4B6" w14:textId="77777777" w:rsidR="002057BD" w:rsidRPr="002057BD" w:rsidRDefault="002057BD" w:rsidP="002057BD">
      <w:pPr>
        <w:jc w:val="center"/>
        <w:rPr>
          <w:szCs w:val="20"/>
          <w:lang w:eastAsia="en-US"/>
        </w:rPr>
      </w:pPr>
      <w:r w:rsidRPr="002057BD">
        <w:rPr>
          <w:szCs w:val="20"/>
          <w:lang w:eastAsia="en-US"/>
        </w:rPr>
        <w:t>Ukmergė</w:t>
      </w:r>
    </w:p>
    <w:p w14:paraId="08C5B74C" w14:textId="77777777" w:rsidR="00D52901" w:rsidRPr="00D52901" w:rsidRDefault="00D52901" w:rsidP="00D52901">
      <w:pPr>
        <w:rPr>
          <w:noProof/>
          <w:lang w:eastAsia="en-US"/>
        </w:rPr>
      </w:pPr>
    </w:p>
    <w:p w14:paraId="24159589" w14:textId="15B241FC" w:rsidR="00D52901" w:rsidRPr="00576271" w:rsidRDefault="002057BD" w:rsidP="00576271">
      <w:pPr>
        <w:pStyle w:val="Sraopastraipa"/>
        <w:numPr>
          <w:ilvl w:val="0"/>
          <w:numId w:val="10"/>
        </w:numPr>
        <w:jc w:val="both"/>
        <w:rPr>
          <w:b/>
          <w:noProof/>
          <w:lang w:eastAsia="en-US"/>
        </w:rPr>
      </w:pPr>
      <w:r w:rsidRPr="00576271">
        <w:rPr>
          <w:b/>
          <w:noProof/>
          <w:lang w:eastAsia="en-US"/>
        </w:rPr>
        <w:t>Sprendimo projekto pavadinimas:</w:t>
      </w:r>
    </w:p>
    <w:p w14:paraId="01EA5457" w14:textId="61B44E04" w:rsidR="00576271" w:rsidRPr="00576271" w:rsidRDefault="00576271" w:rsidP="005E0660">
      <w:pPr>
        <w:pStyle w:val="Sraopastraipa"/>
        <w:ind w:left="0" w:firstLine="1276"/>
        <w:jc w:val="both"/>
        <w:rPr>
          <w:bCs/>
          <w:noProof/>
          <w:lang w:eastAsia="en-US"/>
        </w:rPr>
      </w:pPr>
      <w:r w:rsidRPr="00576271">
        <w:rPr>
          <w:bCs/>
          <w:noProof/>
          <w:lang w:eastAsia="en-US"/>
        </w:rPr>
        <w:t xml:space="preserve">Dėl Ukmergės rajono savivaldybės tarybos 2024 m. rugsėjo 26 d. sprendimo Nr. 7-219 „Dėl </w:t>
      </w:r>
      <w:bookmarkStart w:id="3" w:name="_Hlk231372668"/>
      <w:r w:rsidRPr="00576271">
        <w:rPr>
          <w:bCs/>
          <w:noProof/>
          <w:lang w:eastAsia="en-US"/>
        </w:rPr>
        <w:t>gyvūnų laikymo Ukmergės rajono savivaldybės teritorijos gyvenamosiose vietovėse taisyklių</w:t>
      </w:r>
      <w:bookmarkEnd w:id="3"/>
      <w:r w:rsidRPr="00576271">
        <w:rPr>
          <w:bCs/>
          <w:noProof/>
          <w:lang w:eastAsia="en-US"/>
        </w:rPr>
        <w:t xml:space="preserve"> patvirtinimo“ pakeitimo</w:t>
      </w:r>
      <w:r w:rsidR="005E0660">
        <w:rPr>
          <w:bCs/>
          <w:noProof/>
          <w:lang w:eastAsia="en-US"/>
        </w:rPr>
        <w:t>.</w:t>
      </w:r>
    </w:p>
    <w:p w14:paraId="1C259405" w14:textId="77777777" w:rsidR="00B22747" w:rsidRDefault="00B22747" w:rsidP="00506FDB">
      <w:pPr>
        <w:ind w:firstLine="1276"/>
        <w:jc w:val="both"/>
        <w:rPr>
          <w:b/>
          <w:noProof/>
          <w:lang w:eastAsia="en-US"/>
        </w:rPr>
      </w:pPr>
    </w:p>
    <w:p w14:paraId="54AF851E" w14:textId="389A8D25" w:rsidR="002057BD" w:rsidRDefault="002057BD" w:rsidP="00506FDB">
      <w:pPr>
        <w:ind w:firstLine="1276"/>
        <w:jc w:val="both"/>
        <w:rPr>
          <w:b/>
          <w:noProof/>
          <w:lang w:eastAsia="en-US"/>
        </w:rPr>
      </w:pPr>
      <w:r w:rsidRPr="002057BD">
        <w:rPr>
          <w:b/>
          <w:noProof/>
          <w:lang w:eastAsia="en-US"/>
        </w:rPr>
        <w:t>2. Sprendimo projekto rengimo pagrindas:</w:t>
      </w:r>
    </w:p>
    <w:p w14:paraId="1200CB7D" w14:textId="3BD70051" w:rsidR="00FB7D4B" w:rsidRPr="00997955" w:rsidRDefault="002057BD" w:rsidP="007E3DCC">
      <w:pPr>
        <w:ind w:firstLine="1276"/>
        <w:jc w:val="both"/>
        <w:rPr>
          <w:rFonts w:eastAsia="Calibri"/>
        </w:rPr>
      </w:pPr>
      <w:r w:rsidRPr="005E0660">
        <w:rPr>
          <w:bCs/>
          <w:noProof/>
          <w:lang w:eastAsia="en-US"/>
        </w:rPr>
        <w:t>Lietuvos Respublikos vietos savivaldos įstatymo</w:t>
      </w:r>
      <w:r w:rsidR="00B650B7" w:rsidRPr="005E0660">
        <w:rPr>
          <w:bCs/>
          <w:noProof/>
          <w:lang w:eastAsia="en-US"/>
        </w:rPr>
        <w:t xml:space="preserve"> </w:t>
      </w:r>
      <w:r w:rsidR="00FB7D4B" w:rsidRPr="005E0660">
        <w:rPr>
          <w:rFonts w:eastAsia="Calibri"/>
        </w:rPr>
        <w:t>15 straipsnio 2 dal</w:t>
      </w:r>
      <w:r w:rsidR="007E3DCC">
        <w:rPr>
          <w:rFonts w:eastAsia="Calibri"/>
        </w:rPr>
        <w:t>ies 28 punktu</w:t>
      </w:r>
      <w:r w:rsidR="00FB7D4B" w:rsidRPr="005E0660">
        <w:rPr>
          <w:rFonts w:eastAsia="Calibri"/>
        </w:rPr>
        <w:t xml:space="preserve"> </w:t>
      </w:r>
      <w:r w:rsidR="00576271" w:rsidRPr="005E0660">
        <w:rPr>
          <w:rFonts w:eastAsia="Calibri"/>
        </w:rPr>
        <w:t>nu</w:t>
      </w:r>
      <w:r w:rsidR="00923EBA">
        <w:rPr>
          <w:rFonts w:eastAsia="Calibri"/>
        </w:rPr>
        <w:t>statyta</w:t>
      </w:r>
      <w:r w:rsidR="00576271" w:rsidRPr="005E0660">
        <w:rPr>
          <w:rFonts w:eastAsia="Calibri"/>
        </w:rPr>
        <w:t xml:space="preserve"> </w:t>
      </w:r>
      <w:r w:rsidR="00FB7D4B" w:rsidRPr="005E0660">
        <w:rPr>
          <w:rFonts w:eastAsia="Calibri"/>
        </w:rPr>
        <w:t>išimtin</w:t>
      </w:r>
      <w:r w:rsidR="00576271" w:rsidRPr="005E0660">
        <w:rPr>
          <w:rFonts w:eastAsia="Calibri"/>
        </w:rPr>
        <w:t>ė</w:t>
      </w:r>
      <w:r w:rsidR="00FB7D4B" w:rsidRPr="005E0660">
        <w:rPr>
          <w:rFonts w:eastAsia="Calibri"/>
        </w:rPr>
        <w:t xml:space="preserve"> </w:t>
      </w:r>
      <w:r w:rsidR="00B22747">
        <w:rPr>
          <w:rFonts w:eastAsia="Calibri"/>
        </w:rPr>
        <w:t>s</w:t>
      </w:r>
      <w:r w:rsidR="00C4354C" w:rsidRPr="005E0660">
        <w:rPr>
          <w:rFonts w:eastAsia="Calibri"/>
        </w:rPr>
        <w:t xml:space="preserve">avivaldybės tarybos </w:t>
      </w:r>
      <w:r w:rsidR="00FB7D4B" w:rsidRPr="005E0660">
        <w:rPr>
          <w:rFonts w:eastAsia="Calibri"/>
        </w:rPr>
        <w:t>kompetencij</w:t>
      </w:r>
      <w:r w:rsidR="00576271" w:rsidRPr="005E0660">
        <w:rPr>
          <w:rFonts w:eastAsia="Calibri"/>
        </w:rPr>
        <w:t xml:space="preserve">a </w:t>
      </w:r>
      <w:r w:rsidR="00B650B7" w:rsidRPr="005E0660">
        <w:rPr>
          <w:rFonts w:eastAsia="Calibri"/>
        </w:rPr>
        <w:t>tvirtinti taisykles,</w:t>
      </w:r>
      <w:r w:rsidR="00576271" w:rsidRPr="005E0660">
        <w:rPr>
          <w:rFonts w:eastAsia="Calibri"/>
        </w:rPr>
        <w:t xml:space="preserve"> už kurių pažeidimą atsiranda administracinė atsakomybė </w:t>
      </w:r>
      <w:r w:rsidR="00FB7D4B" w:rsidRPr="005E0660">
        <w:rPr>
          <w:rFonts w:eastAsia="Calibri"/>
        </w:rPr>
        <w:t>reiškia, kad tik pati taryba gali priimti sprendimus šioje srityje</w:t>
      </w:r>
      <w:r w:rsidR="00C4354C" w:rsidRPr="005E0660">
        <w:rPr>
          <w:rFonts w:eastAsia="Calibri"/>
        </w:rPr>
        <w:t>.</w:t>
      </w:r>
      <w:r w:rsidR="007E3DCC">
        <w:rPr>
          <w:rFonts w:eastAsia="Calibri"/>
        </w:rPr>
        <w:t xml:space="preserve"> </w:t>
      </w:r>
      <w:r w:rsidR="00FB7D4B" w:rsidRPr="00997955">
        <w:rPr>
          <w:rFonts w:eastAsia="Calibri"/>
        </w:rPr>
        <w:t>Teisėje galioja</w:t>
      </w:r>
      <w:r w:rsidR="00B650B7" w:rsidRPr="00997955">
        <w:rPr>
          <w:rFonts w:eastAsia="Calibri"/>
        </w:rPr>
        <w:t>nti</w:t>
      </w:r>
      <w:r w:rsidR="00FB7D4B" w:rsidRPr="00997955">
        <w:rPr>
          <w:rFonts w:eastAsia="Calibri"/>
        </w:rPr>
        <w:t xml:space="preserve"> universali taisyklė: kas turi teisę teisės aktą priimti, tas turi teisę jį keisti, pildyti ar naikinti</w:t>
      </w:r>
      <w:r w:rsidR="00B650B7" w:rsidRPr="00997955">
        <w:rPr>
          <w:rFonts w:eastAsia="Calibri"/>
        </w:rPr>
        <w:t xml:space="preserve">, </w:t>
      </w:r>
      <w:r w:rsidR="00FB7D4B" w:rsidRPr="00997955">
        <w:rPr>
          <w:rFonts w:eastAsia="Calibri"/>
        </w:rPr>
        <w:t xml:space="preserve">automatiškai suteikia teisę </w:t>
      </w:r>
      <w:r w:rsidR="000D7EC8" w:rsidRPr="00997955">
        <w:rPr>
          <w:rFonts w:eastAsia="Calibri"/>
        </w:rPr>
        <w:t xml:space="preserve">tarybai </w:t>
      </w:r>
      <w:r w:rsidR="00FB7D4B" w:rsidRPr="00997955">
        <w:rPr>
          <w:rFonts w:eastAsia="Calibri"/>
        </w:rPr>
        <w:t>keisti savo anksčiau patvirtintas taisykles.</w:t>
      </w:r>
    </w:p>
    <w:p w14:paraId="31425063" w14:textId="77777777" w:rsidR="00B22747" w:rsidRDefault="00B22747" w:rsidP="002057BD">
      <w:pPr>
        <w:ind w:firstLine="1276"/>
        <w:rPr>
          <w:b/>
          <w:szCs w:val="20"/>
          <w:lang w:eastAsia="en-US"/>
        </w:rPr>
      </w:pPr>
    </w:p>
    <w:p w14:paraId="6E36CB1B" w14:textId="02C1B080" w:rsidR="002057BD" w:rsidRPr="004544A6" w:rsidRDefault="002057BD" w:rsidP="004544A6">
      <w:pPr>
        <w:pStyle w:val="Sraopastraipa"/>
        <w:numPr>
          <w:ilvl w:val="0"/>
          <w:numId w:val="10"/>
        </w:numPr>
        <w:rPr>
          <w:b/>
          <w:noProof/>
          <w:szCs w:val="20"/>
          <w:lang w:eastAsia="en-US"/>
        </w:rPr>
      </w:pPr>
      <w:r w:rsidRPr="004544A6">
        <w:rPr>
          <w:b/>
          <w:noProof/>
          <w:szCs w:val="20"/>
          <w:lang w:eastAsia="en-US"/>
        </w:rPr>
        <w:t xml:space="preserve">Sprendimo projekto tikslai ir uždaviniai: </w:t>
      </w:r>
    </w:p>
    <w:p w14:paraId="4C45A7DD" w14:textId="335D2468" w:rsidR="00111815" w:rsidRDefault="00401A45" w:rsidP="00AD2E78">
      <w:pPr>
        <w:ind w:firstLine="1276"/>
        <w:jc w:val="both"/>
        <w:rPr>
          <w:noProof/>
          <w:lang w:eastAsia="en-US"/>
        </w:rPr>
      </w:pPr>
      <w:r w:rsidRPr="005E0660">
        <w:rPr>
          <w:noProof/>
          <w:lang w:eastAsia="en-US"/>
        </w:rPr>
        <w:t xml:space="preserve">Pakeitimo tikslas – </w:t>
      </w:r>
      <w:r w:rsidR="000D6EF3" w:rsidRPr="005E0660">
        <w:rPr>
          <w:noProof/>
          <w:lang w:eastAsia="en-US"/>
        </w:rPr>
        <w:t xml:space="preserve">panaikinti </w:t>
      </w:r>
      <w:r w:rsidR="00D91932">
        <w:rPr>
          <w:noProof/>
          <w:lang w:eastAsia="en-US"/>
        </w:rPr>
        <w:t xml:space="preserve">galimybę </w:t>
      </w:r>
      <w:r w:rsidR="00D91932" w:rsidRPr="005E0660">
        <w:rPr>
          <w:noProof/>
          <w:lang w:eastAsia="en-US"/>
        </w:rPr>
        <w:t>dviprasm</w:t>
      </w:r>
      <w:r w:rsidR="00D91932">
        <w:rPr>
          <w:noProof/>
          <w:lang w:eastAsia="en-US"/>
        </w:rPr>
        <w:t xml:space="preserve">iškai </w:t>
      </w:r>
      <w:r w:rsidR="00801138">
        <w:rPr>
          <w:noProof/>
          <w:lang w:eastAsia="en-US"/>
        </w:rPr>
        <w:t>aiškinti</w:t>
      </w:r>
      <w:r w:rsidR="00D91932">
        <w:rPr>
          <w:noProof/>
          <w:lang w:eastAsia="en-US"/>
        </w:rPr>
        <w:t xml:space="preserve"> teisės aktus</w:t>
      </w:r>
      <w:r w:rsidR="000D6EF3" w:rsidRPr="005E0660">
        <w:rPr>
          <w:noProof/>
          <w:lang w:eastAsia="en-US"/>
        </w:rPr>
        <w:t>,</w:t>
      </w:r>
      <w:r w:rsidR="0023574E" w:rsidRPr="005E0660">
        <w:rPr>
          <w:noProof/>
          <w:lang w:eastAsia="en-US"/>
        </w:rPr>
        <w:t xml:space="preserve"> </w:t>
      </w:r>
      <w:r w:rsidR="00111815" w:rsidRPr="005E0660">
        <w:rPr>
          <w:noProof/>
          <w:lang w:eastAsia="en-US"/>
        </w:rPr>
        <w:t xml:space="preserve">išvengti </w:t>
      </w:r>
      <w:r w:rsidR="0023574E" w:rsidRPr="005E0660">
        <w:rPr>
          <w:noProof/>
          <w:lang w:eastAsia="en-US"/>
        </w:rPr>
        <w:t>painiavos</w:t>
      </w:r>
      <w:r w:rsidR="000D6EF3" w:rsidRPr="005E0660">
        <w:rPr>
          <w:noProof/>
          <w:lang w:eastAsia="en-US"/>
        </w:rPr>
        <w:t xml:space="preserve"> ir </w:t>
      </w:r>
      <w:r w:rsidR="0002290E" w:rsidRPr="005E0660">
        <w:rPr>
          <w:noProof/>
          <w:lang w:eastAsia="en-US"/>
        </w:rPr>
        <w:t>tarp institucijų atsirandanči</w:t>
      </w:r>
      <w:r w:rsidR="0023574E" w:rsidRPr="005E0660">
        <w:rPr>
          <w:noProof/>
          <w:lang w:eastAsia="en-US"/>
        </w:rPr>
        <w:t>o nesusikalbėjimo</w:t>
      </w:r>
      <w:r w:rsidR="00111815" w:rsidRPr="005E0660">
        <w:rPr>
          <w:noProof/>
          <w:lang w:eastAsia="en-US"/>
        </w:rPr>
        <w:t xml:space="preserve">, kai </w:t>
      </w:r>
      <w:r w:rsidR="001848A7" w:rsidRPr="005E0660">
        <w:rPr>
          <w:noProof/>
          <w:lang w:eastAsia="en-US"/>
        </w:rPr>
        <w:t>skunda</w:t>
      </w:r>
      <w:r w:rsidR="001848A7">
        <w:rPr>
          <w:noProof/>
          <w:lang w:eastAsia="en-US"/>
        </w:rPr>
        <w:t>i</w:t>
      </w:r>
      <w:r w:rsidR="001848A7" w:rsidRPr="005E0660">
        <w:rPr>
          <w:noProof/>
          <w:lang w:eastAsia="en-US"/>
        </w:rPr>
        <w:t xml:space="preserve"> </w:t>
      </w:r>
      <w:r w:rsidR="00B22747" w:rsidRPr="005E0660">
        <w:rPr>
          <w:noProof/>
          <w:lang w:eastAsia="en-US"/>
        </w:rPr>
        <w:t>dėl galim</w:t>
      </w:r>
      <w:r w:rsidR="00B22747">
        <w:rPr>
          <w:noProof/>
          <w:lang w:eastAsia="en-US"/>
        </w:rPr>
        <w:t>ų</w:t>
      </w:r>
      <w:r w:rsidR="00B22747" w:rsidRPr="005E0660">
        <w:rPr>
          <w:noProof/>
          <w:lang w:eastAsia="en-US"/>
        </w:rPr>
        <w:t xml:space="preserve"> mėšlo ir srutų tvarkymo pažeidim</w:t>
      </w:r>
      <w:r w:rsidR="00B22747">
        <w:rPr>
          <w:noProof/>
          <w:lang w:eastAsia="en-US"/>
        </w:rPr>
        <w:t>ų</w:t>
      </w:r>
      <w:r w:rsidR="00B22747" w:rsidRPr="005E0660">
        <w:rPr>
          <w:noProof/>
          <w:lang w:eastAsia="en-US"/>
        </w:rPr>
        <w:t xml:space="preserve"> </w:t>
      </w:r>
      <w:r w:rsidR="001848A7" w:rsidRPr="005E0660">
        <w:rPr>
          <w:noProof/>
          <w:lang w:eastAsia="en-US"/>
        </w:rPr>
        <w:t>p</w:t>
      </w:r>
      <w:r w:rsidR="001848A7">
        <w:rPr>
          <w:noProof/>
          <w:lang w:eastAsia="en-US"/>
        </w:rPr>
        <w:t>ersiųsti</w:t>
      </w:r>
      <w:r w:rsidR="001848A7" w:rsidRPr="005E0660">
        <w:rPr>
          <w:noProof/>
          <w:lang w:eastAsia="en-US"/>
        </w:rPr>
        <w:t xml:space="preserve"> </w:t>
      </w:r>
      <w:r w:rsidR="00DE7FB4" w:rsidRPr="005E0660">
        <w:rPr>
          <w:noProof/>
          <w:lang w:eastAsia="en-US"/>
        </w:rPr>
        <w:t>pagal kompetenciją</w:t>
      </w:r>
      <w:r w:rsidR="00DE7FB4">
        <w:rPr>
          <w:noProof/>
          <w:lang w:eastAsia="en-US"/>
        </w:rPr>
        <w:t xml:space="preserve"> </w:t>
      </w:r>
      <w:r w:rsidR="00B22747" w:rsidRPr="005E0660">
        <w:rPr>
          <w:noProof/>
          <w:lang w:eastAsia="en-US"/>
        </w:rPr>
        <w:t>tirti</w:t>
      </w:r>
      <w:r w:rsidR="00B22747">
        <w:rPr>
          <w:noProof/>
          <w:lang w:eastAsia="en-US"/>
        </w:rPr>
        <w:t xml:space="preserve"> </w:t>
      </w:r>
      <w:r w:rsidR="00BB4360">
        <w:rPr>
          <w:noProof/>
          <w:lang w:eastAsia="en-US"/>
        </w:rPr>
        <w:t>Aplinkos apsaugos departamentui</w:t>
      </w:r>
      <w:r w:rsidR="000D6EF3" w:rsidRPr="005E0660">
        <w:rPr>
          <w:noProof/>
          <w:lang w:eastAsia="en-US"/>
        </w:rPr>
        <w:t>,</w:t>
      </w:r>
      <w:r w:rsidR="0023574E" w:rsidRPr="005E0660">
        <w:rPr>
          <w:noProof/>
          <w:lang w:eastAsia="en-US"/>
        </w:rPr>
        <w:t xml:space="preserve"> grąžinam</w:t>
      </w:r>
      <w:r w:rsidR="00997955">
        <w:rPr>
          <w:noProof/>
          <w:lang w:eastAsia="en-US"/>
        </w:rPr>
        <w:t>i</w:t>
      </w:r>
      <w:r w:rsidR="0023574E" w:rsidRPr="005E0660">
        <w:rPr>
          <w:noProof/>
          <w:lang w:eastAsia="en-US"/>
        </w:rPr>
        <w:t xml:space="preserve"> savivaldybės vykdomajai instituciajai, </w:t>
      </w:r>
      <w:r w:rsidR="00DE7FB4">
        <w:rPr>
          <w:noProof/>
          <w:lang w:eastAsia="en-US"/>
        </w:rPr>
        <w:t>remiantis</w:t>
      </w:r>
      <w:r w:rsidR="0023574E" w:rsidRPr="005E0660">
        <w:rPr>
          <w:noProof/>
          <w:lang w:eastAsia="en-US"/>
        </w:rPr>
        <w:t xml:space="preserve"> </w:t>
      </w:r>
      <w:r w:rsidR="00B650B7" w:rsidRPr="005E0660">
        <w:rPr>
          <w:bCs/>
          <w:noProof/>
          <w:lang w:eastAsia="en-US"/>
        </w:rPr>
        <w:t xml:space="preserve">Gyvūnų laikymo Ukmergės rajono savivaldybės teritorijos gyvenamosiose vietovėse taisyklėse esančiu 27 </w:t>
      </w:r>
      <w:r w:rsidR="0023574E" w:rsidRPr="005E0660">
        <w:rPr>
          <w:noProof/>
          <w:lang w:eastAsia="en-US"/>
        </w:rPr>
        <w:t xml:space="preserve">punktu. </w:t>
      </w:r>
    </w:p>
    <w:p w14:paraId="27874BCC" w14:textId="633BC325" w:rsidR="007E764A" w:rsidRPr="005E0660" w:rsidRDefault="007E764A" w:rsidP="007E764A">
      <w:pPr>
        <w:ind w:firstLine="1276"/>
        <w:jc w:val="both"/>
        <w:rPr>
          <w:noProof/>
          <w:lang w:eastAsia="en-US"/>
        </w:rPr>
      </w:pPr>
      <w:r w:rsidRPr="005E0660">
        <w:rPr>
          <w:noProof/>
          <w:lang w:eastAsia="en-US"/>
        </w:rPr>
        <w:t xml:space="preserve">Mėšlo ir srutų tvarkymo aplinkosaugos reikalavimų apraše, patvirtintame Lietuvos Respublikos aplinkos ministro ir Lietuvos Respublikos žemės ūkio ministro 2005 m. liepos 14 d. įsakymu Nr. D1-367/3D-342 „Dėl Mėšlo ir srutų tvarkymo aplinkosaugos reikalavimų aprašo patvirtinimo“ nustatyta, kad aprašo nuostatų vykdymą kontroliuoja Lietuvos Respublikos institucijos ir pareigūnai, </w:t>
      </w:r>
      <w:r w:rsidRPr="004544A6">
        <w:rPr>
          <w:b/>
          <w:bCs/>
          <w:noProof/>
          <w:lang w:eastAsia="en-US"/>
        </w:rPr>
        <w:t>vykdantys aplinkos apsaugos valstybinę kontrol</w:t>
      </w:r>
      <w:r w:rsidRPr="005E0660">
        <w:rPr>
          <w:noProof/>
          <w:lang w:eastAsia="en-US"/>
        </w:rPr>
        <w:t>ę.</w:t>
      </w:r>
    </w:p>
    <w:p w14:paraId="202E8337" w14:textId="28689818" w:rsidR="007037F3" w:rsidRPr="005E0660" w:rsidRDefault="001848A7" w:rsidP="007037F3">
      <w:pPr>
        <w:ind w:firstLine="1276"/>
        <w:jc w:val="both"/>
        <w:rPr>
          <w:noProof/>
          <w:lang w:eastAsia="en-US"/>
        </w:rPr>
      </w:pPr>
      <w:r>
        <w:rPr>
          <w:noProof/>
          <w:lang w:eastAsia="en-US"/>
        </w:rPr>
        <w:t>Punktas keičiamas</w:t>
      </w:r>
      <w:r w:rsidR="0060415C">
        <w:rPr>
          <w:noProof/>
          <w:lang w:eastAsia="en-US"/>
        </w:rPr>
        <w:t xml:space="preserve"> taip pat</w:t>
      </w:r>
      <w:r>
        <w:rPr>
          <w:noProof/>
          <w:lang w:eastAsia="en-US"/>
        </w:rPr>
        <w:t xml:space="preserve"> atsižvelgiant</w:t>
      </w:r>
      <w:r w:rsidR="0060415C">
        <w:rPr>
          <w:noProof/>
          <w:lang w:eastAsia="en-US"/>
        </w:rPr>
        <w:t xml:space="preserve"> </w:t>
      </w:r>
      <w:r>
        <w:rPr>
          <w:noProof/>
          <w:lang w:eastAsia="en-US"/>
        </w:rPr>
        <w:t xml:space="preserve">į tai, kad </w:t>
      </w:r>
      <w:r w:rsidR="0029174C" w:rsidRPr="005E0660">
        <w:rPr>
          <w:noProof/>
          <w:lang w:eastAsia="en-US"/>
        </w:rPr>
        <w:t>Lietuvos Respublikos administracinių nusižengimų kodekse (toliau – ANK) nustatyta, kad u</w:t>
      </w:r>
      <w:r w:rsidR="007037F3" w:rsidRPr="005E0660">
        <w:rPr>
          <w:noProof/>
          <w:lang w:eastAsia="en-US"/>
        </w:rPr>
        <w:t>ž mėšlo ir srutų tvarkymo aplinkosaugos reikalavimų padarytus pažeidimus (ANK 260 straipsn</w:t>
      </w:r>
      <w:r w:rsidR="0029174C" w:rsidRPr="005E0660">
        <w:rPr>
          <w:noProof/>
          <w:lang w:eastAsia="en-US"/>
        </w:rPr>
        <w:t>is.</w:t>
      </w:r>
      <w:r w:rsidR="00DD57B3" w:rsidRPr="005E0660">
        <w:rPr>
          <w:b/>
          <w:bCs/>
          <w:sz w:val="22"/>
          <w:szCs w:val="22"/>
          <w:shd w:val="clear" w:color="auto" w:fill="FFFFFF"/>
        </w:rPr>
        <w:t xml:space="preserve"> </w:t>
      </w:r>
      <w:r w:rsidR="00DD57B3" w:rsidRPr="005E0660">
        <w:rPr>
          <w:noProof/>
          <w:lang w:eastAsia="en-US"/>
        </w:rPr>
        <w:t>Mėšlo ir</w:t>
      </w:r>
      <w:r w:rsidR="00801138">
        <w:rPr>
          <w:noProof/>
          <w:lang w:eastAsia="en-US"/>
        </w:rPr>
        <w:t xml:space="preserve"> </w:t>
      </w:r>
      <w:r w:rsidR="00DD57B3" w:rsidRPr="005E0660">
        <w:rPr>
          <w:noProof/>
          <w:lang w:eastAsia="en-US"/>
        </w:rPr>
        <w:t>srutų</w:t>
      </w:r>
      <w:r w:rsidR="00801138">
        <w:rPr>
          <w:noProof/>
          <w:lang w:eastAsia="en-US"/>
        </w:rPr>
        <w:t xml:space="preserve"> </w:t>
      </w:r>
      <w:r w:rsidR="00DD57B3" w:rsidRPr="005E0660">
        <w:rPr>
          <w:noProof/>
          <w:lang w:eastAsia="en-US"/>
        </w:rPr>
        <w:t>tvarkymo aplinkosaugos reikalavimų pažeidimas</w:t>
      </w:r>
      <w:r w:rsidR="007037F3" w:rsidRPr="005E0660">
        <w:rPr>
          <w:noProof/>
          <w:lang w:eastAsia="en-US"/>
        </w:rPr>
        <w:t>) administracinių nusižengimų teiseną pradeda, administracinių nusižengimų tyrimą atlieka ir administracinių nusižengimų protokolus surašo aplinkos apsaugos valstybinės priežiūros pareigūnai. (ANK 589 staipsn</w:t>
      </w:r>
      <w:r w:rsidR="00DD57B3" w:rsidRPr="005E0660">
        <w:rPr>
          <w:noProof/>
          <w:lang w:eastAsia="en-US"/>
        </w:rPr>
        <w:t>is. Administracinius nusižengimus tiriantys ir protokolus surašantys pareigūnai</w:t>
      </w:r>
      <w:r w:rsidR="007037F3" w:rsidRPr="005E0660">
        <w:rPr>
          <w:noProof/>
          <w:lang w:eastAsia="en-US"/>
        </w:rPr>
        <w:t>)</w:t>
      </w:r>
      <w:r w:rsidR="005E0660" w:rsidRPr="005E0660">
        <w:rPr>
          <w:noProof/>
          <w:lang w:eastAsia="en-US"/>
        </w:rPr>
        <w:t>.</w:t>
      </w:r>
    </w:p>
    <w:p w14:paraId="6D2F04AC" w14:textId="50D2FBF4" w:rsidR="00F039A1" w:rsidRPr="005E0660" w:rsidRDefault="00F039A1" w:rsidP="005E0660">
      <w:pPr>
        <w:ind w:firstLine="1276"/>
        <w:jc w:val="both"/>
        <w:rPr>
          <w:noProof/>
          <w:lang w:eastAsia="en-US"/>
        </w:rPr>
      </w:pPr>
      <w:r>
        <w:rPr>
          <w:noProof/>
          <w:lang w:eastAsia="en-US"/>
        </w:rPr>
        <w:t>Pakeitimu taip pat siekiama</w:t>
      </w:r>
      <w:r w:rsidR="00EB7C7E">
        <w:rPr>
          <w:noProof/>
          <w:lang w:eastAsia="en-US"/>
        </w:rPr>
        <w:t xml:space="preserve"> </w:t>
      </w:r>
      <w:r>
        <w:rPr>
          <w:noProof/>
          <w:lang w:eastAsia="en-US"/>
        </w:rPr>
        <w:t>į taisykles įrašyt</w:t>
      </w:r>
      <w:r w:rsidR="00EB7C7E">
        <w:rPr>
          <w:noProof/>
          <w:lang w:eastAsia="en-US"/>
        </w:rPr>
        <w:t>i</w:t>
      </w:r>
      <w:r>
        <w:rPr>
          <w:noProof/>
          <w:lang w:eastAsia="en-US"/>
        </w:rPr>
        <w:t xml:space="preserve"> </w:t>
      </w:r>
      <w:bookmarkStart w:id="4" w:name="_Hlk231397772"/>
      <w:r w:rsidR="002454D0">
        <w:rPr>
          <w:noProof/>
          <w:lang w:eastAsia="en-US"/>
        </w:rPr>
        <w:t>nuostat</w:t>
      </w:r>
      <w:r w:rsidR="00E02216">
        <w:rPr>
          <w:noProof/>
          <w:lang w:eastAsia="en-US"/>
        </w:rPr>
        <w:t>ą</w:t>
      </w:r>
      <w:r w:rsidR="00B75A3C">
        <w:rPr>
          <w:noProof/>
          <w:lang w:eastAsia="en-US"/>
        </w:rPr>
        <w:t xml:space="preserve">, kad </w:t>
      </w:r>
      <w:bookmarkEnd w:id="4"/>
      <w:r w:rsidR="00B75A3C">
        <w:rPr>
          <w:noProof/>
          <w:lang w:eastAsia="en-US"/>
        </w:rPr>
        <w:t xml:space="preserve">nebūtų varžoma ūkinių gyvūnų judėjimo laisvė, juos </w:t>
      </w:r>
      <w:r w:rsidR="002454D0">
        <w:rPr>
          <w:noProof/>
          <w:lang w:eastAsia="en-US"/>
        </w:rPr>
        <w:t>laik</w:t>
      </w:r>
      <w:r w:rsidR="00B75A3C">
        <w:rPr>
          <w:noProof/>
          <w:lang w:eastAsia="en-US"/>
        </w:rPr>
        <w:t>ant</w:t>
      </w:r>
      <w:r w:rsidR="002454D0">
        <w:rPr>
          <w:noProof/>
          <w:lang w:eastAsia="en-US"/>
        </w:rPr>
        <w:t xml:space="preserve"> įrangoje</w:t>
      </w:r>
      <w:r w:rsidR="00EB7C7E">
        <w:rPr>
          <w:noProof/>
          <w:lang w:eastAsia="en-US"/>
        </w:rPr>
        <w:t xml:space="preserve"> ar</w:t>
      </w:r>
      <w:r w:rsidR="002454D0">
        <w:rPr>
          <w:noProof/>
          <w:lang w:eastAsia="en-US"/>
        </w:rPr>
        <w:t xml:space="preserve"> </w:t>
      </w:r>
      <w:r w:rsidR="00EB7C7E">
        <w:rPr>
          <w:noProof/>
          <w:lang w:eastAsia="en-US"/>
        </w:rPr>
        <w:t>pririšus</w:t>
      </w:r>
      <w:r w:rsidR="00753C91">
        <w:rPr>
          <w:noProof/>
          <w:lang w:eastAsia="en-US"/>
        </w:rPr>
        <w:t xml:space="preserve"> ir ūkiniai</w:t>
      </w:r>
      <w:r w:rsidR="00E02216">
        <w:rPr>
          <w:noProof/>
          <w:lang w:eastAsia="en-US"/>
        </w:rPr>
        <w:t xml:space="preserve"> </w:t>
      </w:r>
      <w:r w:rsidR="007E764A">
        <w:rPr>
          <w:noProof/>
          <w:lang w:eastAsia="en-US"/>
        </w:rPr>
        <w:t>gyvūn</w:t>
      </w:r>
      <w:r w:rsidR="00B75A3C">
        <w:rPr>
          <w:noProof/>
          <w:lang w:eastAsia="en-US"/>
        </w:rPr>
        <w:t xml:space="preserve">ai būtų apsaugoti </w:t>
      </w:r>
      <w:r w:rsidR="00EB7C7E">
        <w:rPr>
          <w:noProof/>
          <w:lang w:eastAsia="en-US"/>
        </w:rPr>
        <w:t>nuo kankinim</w:t>
      </w:r>
      <w:r w:rsidR="005C1ACB">
        <w:rPr>
          <w:noProof/>
          <w:lang w:eastAsia="en-US"/>
        </w:rPr>
        <w:t>o</w:t>
      </w:r>
      <w:r w:rsidR="00EB7C7E">
        <w:rPr>
          <w:noProof/>
          <w:lang w:eastAsia="en-US"/>
        </w:rPr>
        <w:t xml:space="preserve"> ar žalojimo.</w:t>
      </w:r>
      <w:r>
        <w:rPr>
          <w:noProof/>
          <w:lang w:eastAsia="en-US"/>
        </w:rPr>
        <w:t xml:space="preserve">   </w:t>
      </w:r>
    </w:p>
    <w:p w14:paraId="5EA63DED" w14:textId="77777777" w:rsidR="00B22747" w:rsidRDefault="00B22747" w:rsidP="002057BD">
      <w:pPr>
        <w:ind w:firstLine="1276"/>
        <w:jc w:val="both"/>
        <w:rPr>
          <w:b/>
          <w:szCs w:val="20"/>
          <w:lang w:eastAsia="en-US"/>
        </w:rPr>
      </w:pPr>
    </w:p>
    <w:p w14:paraId="68C8B0F9" w14:textId="5812A73A" w:rsidR="002057BD" w:rsidRDefault="002057BD" w:rsidP="002057BD">
      <w:pPr>
        <w:ind w:firstLine="1276"/>
        <w:jc w:val="both"/>
        <w:rPr>
          <w:rFonts w:eastAsia="Calibri"/>
          <w:b/>
          <w:szCs w:val="20"/>
        </w:rPr>
      </w:pPr>
      <w:r w:rsidRPr="002057BD">
        <w:rPr>
          <w:b/>
          <w:szCs w:val="20"/>
          <w:lang w:eastAsia="en-US"/>
        </w:rPr>
        <w:t xml:space="preserve">4. Siūlomos naujos </w:t>
      </w:r>
      <w:r w:rsidRPr="002057BD">
        <w:rPr>
          <w:rFonts w:eastAsia="Calibri"/>
          <w:b/>
          <w:szCs w:val="20"/>
        </w:rPr>
        <w:t xml:space="preserve">teisinio reguliavimo </w:t>
      </w:r>
      <w:r w:rsidRPr="002057BD">
        <w:rPr>
          <w:b/>
          <w:szCs w:val="20"/>
          <w:lang w:eastAsia="en-US"/>
        </w:rPr>
        <w:t>nuostatos (j</w:t>
      </w:r>
      <w:r w:rsidRPr="002057BD">
        <w:rPr>
          <w:rFonts w:eastAsia="Calibri"/>
          <w:b/>
          <w:szCs w:val="20"/>
        </w:rPr>
        <w:t>eigu teikiamas sprendimo pakeitimo projektas</w:t>
      </w:r>
      <w:r w:rsidRPr="002057BD">
        <w:rPr>
          <w:rFonts w:eastAsia="Calibri"/>
          <w:szCs w:val="20"/>
        </w:rPr>
        <w:t xml:space="preserve">, </w:t>
      </w:r>
      <w:r w:rsidRPr="002057BD">
        <w:rPr>
          <w:rFonts w:eastAsia="Calibri"/>
          <w:b/>
          <w:szCs w:val="20"/>
        </w:rPr>
        <w:t xml:space="preserve">rengiamas sprendimo projekto lyginamasis variantas): </w:t>
      </w:r>
    </w:p>
    <w:p w14:paraId="4BA12B3C" w14:textId="77777777" w:rsidR="00D31FAD" w:rsidRPr="00147555" w:rsidRDefault="00D31FAD" w:rsidP="00D31FAD">
      <w:pPr>
        <w:ind w:firstLine="1276"/>
        <w:jc w:val="both"/>
        <w:rPr>
          <w:bCs/>
        </w:rPr>
      </w:pPr>
      <w:r w:rsidRPr="00233464">
        <w:rPr>
          <w:bCs/>
        </w:rPr>
        <w:t>Pateikiamas siūlomų keisti struktūrinių dalių lyginamasis variantas. Žymėjimas:</w:t>
      </w:r>
    </w:p>
    <w:p w14:paraId="01047DFC" w14:textId="77777777" w:rsidR="00D31FAD" w:rsidRPr="00705877" w:rsidRDefault="00D31FAD" w:rsidP="00D31FAD">
      <w:pPr>
        <w:pStyle w:val="Sraopastraipa"/>
        <w:numPr>
          <w:ilvl w:val="2"/>
          <w:numId w:val="9"/>
        </w:numPr>
        <w:ind w:left="1701"/>
        <w:jc w:val="both"/>
        <w:rPr>
          <w:bCs/>
        </w:rPr>
      </w:pPr>
      <w:r w:rsidRPr="00705877">
        <w:rPr>
          <w:b/>
          <w:bCs/>
        </w:rPr>
        <w:t>Juodas tekstas</w:t>
      </w:r>
      <w:r w:rsidRPr="00705877">
        <w:rPr>
          <w:bCs/>
        </w:rPr>
        <w:t xml:space="preserve"> – siūloma nauja nuostata;</w:t>
      </w:r>
    </w:p>
    <w:p w14:paraId="2461D037" w14:textId="77777777" w:rsidR="00D31FAD" w:rsidRPr="00705877" w:rsidRDefault="00D31FAD" w:rsidP="00D31FAD">
      <w:pPr>
        <w:pStyle w:val="Sraopastraipa"/>
        <w:numPr>
          <w:ilvl w:val="2"/>
          <w:numId w:val="9"/>
        </w:numPr>
        <w:ind w:left="1701"/>
        <w:jc w:val="both"/>
        <w:rPr>
          <w:bCs/>
        </w:rPr>
      </w:pPr>
      <w:r w:rsidRPr="00705877">
        <w:rPr>
          <w:bCs/>
          <w:strike/>
        </w:rPr>
        <w:t>Išbraukiama nuostata</w:t>
      </w:r>
      <w:r w:rsidRPr="00705877">
        <w:rPr>
          <w:bCs/>
        </w:rPr>
        <w:t>;</w:t>
      </w:r>
    </w:p>
    <w:p w14:paraId="69BDF319" w14:textId="77777777" w:rsidR="007F5D34" w:rsidRDefault="007F5D34" w:rsidP="00925150">
      <w:pPr>
        <w:ind w:firstLine="1276"/>
        <w:rPr>
          <w:b/>
          <w:bCs/>
          <w:color w:val="000000"/>
        </w:rPr>
      </w:pPr>
    </w:p>
    <w:p w14:paraId="0968F445" w14:textId="77777777" w:rsidR="008A07AA" w:rsidRDefault="008A07AA" w:rsidP="00925150">
      <w:pPr>
        <w:ind w:firstLine="1276"/>
        <w:rPr>
          <w:b/>
          <w:bCs/>
          <w:color w:val="000000"/>
        </w:rPr>
      </w:pPr>
    </w:p>
    <w:p w14:paraId="4B9304A1" w14:textId="77777777" w:rsidR="008A07AA" w:rsidRDefault="008A07AA" w:rsidP="00925150">
      <w:pPr>
        <w:ind w:firstLine="1276"/>
        <w:rPr>
          <w:b/>
          <w:bCs/>
          <w:color w:val="000000"/>
        </w:rPr>
      </w:pPr>
    </w:p>
    <w:p w14:paraId="305A85E7" w14:textId="3723F3A1" w:rsidR="00401A45" w:rsidRDefault="007F5D34" w:rsidP="00925150">
      <w:pPr>
        <w:ind w:firstLine="1276"/>
        <w:rPr>
          <w:b/>
          <w:bCs/>
          <w:color w:val="000000"/>
        </w:rPr>
      </w:pPr>
      <w:r w:rsidRPr="007F5D34">
        <w:rPr>
          <w:b/>
          <w:bCs/>
          <w:color w:val="000000"/>
        </w:rPr>
        <w:lastRenderedPageBreak/>
        <w:t>Pakeisti 27 punktą ir jį išdėstyti taip:</w:t>
      </w:r>
    </w:p>
    <w:p w14:paraId="0A40104B" w14:textId="61C70127" w:rsidR="00925150" w:rsidRPr="00D42E82" w:rsidRDefault="00925150" w:rsidP="00F039A1">
      <w:pPr>
        <w:ind w:firstLine="1276"/>
        <w:jc w:val="both"/>
        <w:rPr>
          <w:b/>
          <w:bCs/>
        </w:rPr>
      </w:pPr>
      <w:r>
        <w:rPr>
          <w:b/>
          <w:bCs/>
          <w:color w:val="000000"/>
        </w:rPr>
        <w:t xml:space="preserve">27. </w:t>
      </w:r>
      <w:r w:rsidRPr="00925150">
        <w:rPr>
          <w:b/>
          <w:bCs/>
          <w:color w:val="000000"/>
        </w:rPr>
        <w:t>Ūkinių gyvūnų judėjimo laisvė, atsižvelgiant į jų rūšį, nusistovėjusią patirtį ir mokslo žinias, neturi būti varžoma taip, kad jie būtų be reikalo kankinami arba žalojami. Jei ūkinis gyvūnas yra pririštas arba laikomas laikymo įrangoje, kurioje yra ribojama jo judėjimo laisvė, jam, atsižvelgiant į jo rūšį, nusistovėjusią patirtį ir mokslo žinias, turi būti suteikta tiek vietos, kad būtų patenkinami jo fiziologiniai ir etologiniai poreikiai.</w:t>
      </w:r>
    </w:p>
    <w:p w14:paraId="520D6E0F" w14:textId="3CA69802" w:rsidR="00D31FAD" w:rsidRPr="005E0660" w:rsidRDefault="00925150" w:rsidP="005E0660">
      <w:pPr>
        <w:ind w:firstLine="1276"/>
        <w:jc w:val="both"/>
        <w:rPr>
          <w:strike/>
        </w:rPr>
      </w:pPr>
      <w:r w:rsidRPr="00925150">
        <w:t>27.</w:t>
      </w:r>
      <w:r>
        <w:t xml:space="preserve"> </w:t>
      </w:r>
      <w:r w:rsidRPr="00925150">
        <w:rPr>
          <w:strike/>
        </w:rPr>
        <w:t>Ūkinių gyvūnų laikytojai turi užtikrinti, kad mėšlas ir srutos būtų tvarkomos vadovaujantis Mėšlo ir srutų tvarkymo aplinkosaugos reikalavimų aprašu, patvirtintu Lietuvos Respublikos aplinkos ministro ir Lietuvos Respublikos žemės ūkio ministro 2005 m. liepos 14 d. įsakymu Nr. D1-367/3D-342 „Dėl Mėšlo ir srutų tvarkymo aplinkosaugos reikalavimų aprašo patvirtinimo“.</w:t>
      </w:r>
    </w:p>
    <w:p w14:paraId="3967281E" w14:textId="77777777" w:rsidR="00B22747" w:rsidRDefault="00B22747" w:rsidP="002057BD">
      <w:pPr>
        <w:ind w:firstLine="1276"/>
        <w:rPr>
          <w:b/>
          <w:szCs w:val="20"/>
          <w:lang w:eastAsia="en-US"/>
        </w:rPr>
      </w:pPr>
    </w:p>
    <w:p w14:paraId="2F37B9F6" w14:textId="2AA28F7B" w:rsidR="002057BD" w:rsidRPr="002057BD" w:rsidRDefault="002057BD" w:rsidP="002057BD">
      <w:pPr>
        <w:ind w:firstLine="1276"/>
        <w:rPr>
          <w:b/>
          <w:szCs w:val="20"/>
          <w:lang w:eastAsia="en-US"/>
        </w:rPr>
      </w:pPr>
      <w:r w:rsidRPr="002057BD">
        <w:rPr>
          <w:b/>
          <w:szCs w:val="20"/>
          <w:lang w:eastAsia="en-US"/>
        </w:rPr>
        <w:t>5. Laukiami rezultatai:</w:t>
      </w:r>
    </w:p>
    <w:p w14:paraId="279AEB7E" w14:textId="201BB5B4" w:rsidR="00D91932" w:rsidRDefault="005E0660" w:rsidP="005E0660">
      <w:pPr>
        <w:ind w:firstLine="1276"/>
        <w:jc w:val="both"/>
      </w:pPr>
      <w:r>
        <w:t xml:space="preserve">1. </w:t>
      </w:r>
      <w:r w:rsidR="00E43305" w:rsidRPr="00E43305">
        <w:t xml:space="preserve">Siekiama </w:t>
      </w:r>
      <w:r w:rsidR="00E43305">
        <w:t>i</w:t>
      </w:r>
      <w:r w:rsidR="00D91932">
        <w:t>švengt</w:t>
      </w:r>
      <w:r w:rsidR="00E43305">
        <w:t>i</w:t>
      </w:r>
      <w:r w:rsidR="00D91932">
        <w:t xml:space="preserve"> netinkamo </w:t>
      </w:r>
      <w:r w:rsidR="00801138">
        <w:t xml:space="preserve">ir </w:t>
      </w:r>
      <w:r w:rsidR="008D0FE0">
        <w:t>netikslaus</w:t>
      </w:r>
      <w:r w:rsidR="00801138">
        <w:t xml:space="preserve"> </w:t>
      </w:r>
      <w:r w:rsidR="00D91932">
        <w:t>teisės aktų interpretavimo.</w:t>
      </w:r>
    </w:p>
    <w:p w14:paraId="7F47AB82" w14:textId="13C2BA88" w:rsidR="00E43305" w:rsidRDefault="00D91932" w:rsidP="005E0660">
      <w:pPr>
        <w:ind w:firstLine="1276"/>
        <w:jc w:val="both"/>
      </w:pPr>
      <w:r>
        <w:t xml:space="preserve">2. </w:t>
      </w:r>
      <w:r w:rsidR="00E43305" w:rsidRPr="00E43305">
        <w:t xml:space="preserve">Siekiama </w:t>
      </w:r>
      <w:r w:rsidR="00E43305">
        <w:t xml:space="preserve">išvengti </w:t>
      </w:r>
      <w:r w:rsidR="00E2593A">
        <w:t>be</w:t>
      </w:r>
      <w:r w:rsidR="005E0660">
        <w:t>tiksli</w:t>
      </w:r>
      <w:r w:rsidR="00E43305">
        <w:t>o</w:t>
      </w:r>
      <w:r w:rsidR="0029174C">
        <w:t xml:space="preserve"> susirašinėjim</w:t>
      </w:r>
      <w:r w:rsidR="00E43305">
        <w:t>o</w:t>
      </w:r>
      <w:r w:rsidR="00E2593A" w:rsidRPr="00E2593A">
        <w:t xml:space="preserve"> </w:t>
      </w:r>
      <w:r w:rsidR="00E2593A">
        <w:t>tarp institucijų</w:t>
      </w:r>
      <w:r w:rsidR="00801138">
        <w:t>.</w:t>
      </w:r>
    </w:p>
    <w:p w14:paraId="7A4029B9" w14:textId="7264FC28" w:rsidR="0029174C" w:rsidRDefault="00E43305" w:rsidP="005E0660">
      <w:pPr>
        <w:ind w:firstLine="1276"/>
        <w:jc w:val="both"/>
      </w:pPr>
      <w:r>
        <w:t xml:space="preserve">3. </w:t>
      </w:r>
      <w:r w:rsidRPr="00E43305">
        <w:t xml:space="preserve">Siekiama </w:t>
      </w:r>
      <w:r>
        <w:t>už</w:t>
      </w:r>
      <w:r w:rsidR="0029174C">
        <w:t>tikrin</w:t>
      </w:r>
      <w:r>
        <w:t>ti</w:t>
      </w:r>
      <w:r w:rsidR="0029174C">
        <w:t xml:space="preserve"> skland</w:t>
      </w:r>
      <w:r>
        <w:t>ų</w:t>
      </w:r>
      <w:r w:rsidR="0029174C">
        <w:t xml:space="preserve"> </w:t>
      </w:r>
      <w:r w:rsidR="00801138">
        <w:t xml:space="preserve">tarpinstitucinį </w:t>
      </w:r>
      <w:r w:rsidR="0029174C">
        <w:t>darb</w:t>
      </w:r>
      <w:r>
        <w:t>ą</w:t>
      </w:r>
      <w:r w:rsidR="0029174C">
        <w:t xml:space="preserve">. </w:t>
      </w:r>
    </w:p>
    <w:p w14:paraId="34217AC2" w14:textId="5C1F2B64" w:rsidR="00D74E0E" w:rsidRPr="005E0660" w:rsidRDefault="00D74E0E" w:rsidP="005E0660">
      <w:pPr>
        <w:ind w:firstLine="1276"/>
        <w:jc w:val="both"/>
      </w:pPr>
      <w:r>
        <w:t xml:space="preserve">4. Siekiama </w:t>
      </w:r>
      <w:r w:rsidR="005C1ACB">
        <w:t xml:space="preserve">apsaugoti </w:t>
      </w:r>
      <w:r>
        <w:t>ūkinius gyvūnus nuo kankinimo ar žalojimo.</w:t>
      </w:r>
    </w:p>
    <w:p w14:paraId="14911568" w14:textId="77777777" w:rsidR="00B22747" w:rsidRDefault="00B22747" w:rsidP="00AB3DC3">
      <w:pPr>
        <w:ind w:firstLine="1276"/>
        <w:jc w:val="both"/>
        <w:rPr>
          <w:b/>
          <w:szCs w:val="20"/>
          <w:lang w:eastAsia="en-US"/>
        </w:rPr>
      </w:pPr>
    </w:p>
    <w:p w14:paraId="1A3643D8" w14:textId="457AD6D9" w:rsidR="002057BD" w:rsidRPr="002057BD" w:rsidRDefault="002057BD" w:rsidP="00AB3DC3">
      <w:pPr>
        <w:ind w:firstLine="1276"/>
        <w:jc w:val="both"/>
        <w:rPr>
          <w:color w:val="000000"/>
          <w:szCs w:val="20"/>
          <w:lang w:eastAsia="en-US"/>
        </w:rPr>
      </w:pPr>
      <w:r w:rsidRPr="002057BD">
        <w:rPr>
          <w:b/>
          <w:szCs w:val="20"/>
          <w:lang w:eastAsia="en-US"/>
        </w:rPr>
        <w:t>6.</w:t>
      </w:r>
      <w:r w:rsidRPr="002057BD">
        <w:rPr>
          <w:rFonts w:eastAsia="Calibri"/>
          <w:szCs w:val="20"/>
        </w:rPr>
        <w:t xml:space="preserve"> </w:t>
      </w:r>
      <w:r w:rsidRPr="002057BD">
        <w:rPr>
          <w:rFonts w:eastAsia="Calibri"/>
          <w:b/>
          <w:szCs w:val="20"/>
        </w:rPr>
        <w:t xml:space="preserve">Lėšų poreikis ir šaltiniai: </w:t>
      </w:r>
      <w:r w:rsidR="00D31FAD" w:rsidRPr="00AF3D96">
        <w:rPr>
          <w:rFonts w:eastAsia="Calibri"/>
          <w:szCs w:val="20"/>
        </w:rPr>
        <w:t>–</w:t>
      </w:r>
    </w:p>
    <w:p w14:paraId="1594EC87" w14:textId="77777777" w:rsidR="00B22747" w:rsidRDefault="00B22747" w:rsidP="002057BD">
      <w:pPr>
        <w:ind w:firstLine="1276"/>
        <w:jc w:val="both"/>
        <w:rPr>
          <w:b/>
          <w:szCs w:val="20"/>
          <w:lang w:eastAsia="en-US"/>
        </w:rPr>
      </w:pPr>
    </w:p>
    <w:p w14:paraId="2ED56BA5" w14:textId="1CEEF0B4" w:rsidR="002057BD" w:rsidRPr="002057BD" w:rsidRDefault="002057BD" w:rsidP="002057BD">
      <w:pPr>
        <w:ind w:firstLine="1276"/>
        <w:jc w:val="both"/>
        <w:rPr>
          <w:b/>
          <w:szCs w:val="20"/>
          <w:lang w:eastAsia="en-US"/>
        </w:rPr>
      </w:pPr>
      <w:r w:rsidRPr="002057BD">
        <w:rPr>
          <w:b/>
          <w:szCs w:val="20"/>
          <w:lang w:eastAsia="en-US"/>
        </w:rPr>
        <w:t>7. Administracinės naštos pokyčio vertinimas: –</w:t>
      </w:r>
    </w:p>
    <w:p w14:paraId="55E45053" w14:textId="77777777" w:rsidR="00B22747" w:rsidRDefault="00B22747" w:rsidP="002057BD">
      <w:pPr>
        <w:ind w:firstLine="1276"/>
        <w:jc w:val="both"/>
        <w:rPr>
          <w:b/>
          <w:szCs w:val="20"/>
          <w:lang w:eastAsia="en-US"/>
        </w:rPr>
      </w:pPr>
    </w:p>
    <w:p w14:paraId="4C8F58EE" w14:textId="0D42C74B" w:rsidR="002057BD" w:rsidRPr="002057BD" w:rsidRDefault="002057BD" w:rsidP="002057BD">
      <w:pPr>
        <w:ind w:firstLine="1276"/>
        <w:jc w:val="both"/>
        <w:rPr>
          <w:b/>
          <w:szCs w:val="20"/>
          <w:lang w:eastAsia="en-US"/>
        </w:rPr>
      </w:pPr>
      <w:r w:rsidRPr="002057BD">
        <w:rPr>
          <w:b/>
          <w:szCs w:val="20"/>
          <w:lang w:eastAsia="en-US"/>
        </w:rPr>
        <w:t xml:space="preserve">8. Lietuvos Respublikos korupcijos prevencijos įstatymo 8 straipsnio 1 dalyje numatytais atvejais – sprendimo projekto antikorupcinis vertinimas: </w:t>
      </w:r>
      <w:bookmarkStart w:id="5" w:name="_Hlk231376007"/>
      <w:r w:rsidRPr="002057BD">
        <w:rPr>
          <w:b/>
          <w:szCs w:val="20"/>
          <w:lang w:eastAsia="en-US"/>
        </w:rPr>
        <w:t>–</w:t>
      </w:r>
      <w:bookmarkEnd w:id="5"/>
    </w:p>
    <w:p w14:paraId="67C9C60F" w14:textId="77777777" w:rsidR="00B22747" w:rsidRDefault="00B22747" w:rsidP="002057BD">
      <w:pPr>
        <w:ind w:firstLine="1276"/>
        <w:rPr>
          <w:rFonts w:eastAsia="Calibri"/>
          <w:b/>
          <w:szCs w:val="20"/>
        </w:rPr>
      </w:pPr>
    </w:p>
    <w:p w14:paraId="325380F2" w14:textId="32EA7651" w:rsidR="002057BD" w:rsidRPr="002057BD" w:rsidRDefault="002057BD" w:rsidP="002057BD">
      <w:pPr>
        <w:ind w:firstLine="1276"/>
        <w:rPr>
          <w:noProof/>
          <w:lang w:eastAsia="en-US"/>
        </w:rPr>
      </w:pPr>
      <w:r w:rsidRPr="002057BD">
        <w:rPr>
          <w:rFonts w:eastAsia="Calibri"/>
          <w:b/>
          <w:szCs w:val="20"/>
        </w:rPr>
        <w:t>9. Kiti sprendimui priimti reikalingi pagrindimai, skaičiavimai ar paaiškinimai:</w:t>
      </w:r>
      <w:r w:rsidR="00E43305">
        <w:rPr>
          <w:rFonts w:eastAsia="Calibri"/>
          <w:b/>
          <w:szCs w:val="20"/>
        </w:rPr>
        <w:t xml:space="preserve"> </w:t>
      </w:r>
      <w:r w:rsidR="00E43305" w:rsidRPr="002057BD">
        <w:rPr>
          <w:b/>
          <w:szCs w:val="20"/>
          <w:lang w:eastAsia="en-US"/>
        </w:rPr>
        <w:t>–</w:t>
      </w:r>
    </w:p>
    <w:p w14:paraId="5E17DA35" w14:textId="77777777" w:rsidR="00B22747" w:rsidRDefault="00B22747" w:rsidP="002057BD">
      <w:pPr>
        <w:ind w:firstLine="1276"/>
        <w:jc w:val="both"/>
        <w:rPr>
          <w:b/>
          <w:szCs w:val="20"/>
          <w:lang w:eastAsia="en-US"/>
        </w:rPr>
      </w:pPr>
      <w:bookmarkStart w:id="6" w:name="part_eb3600e6daf34371bd630b02f96e48bd"/>
      <w:bookmarkEnd w:id="6"/>
    </w:p>
    <w:p w14:paraId="2CF362AF" w14:textId="42C015F9" w:rsidR="002B4594" w:rsidRDefault="002057BD" w:rsidP="002057BD">
      <w:pPr>
        <w:ind w:firstLine="1276"/>
        <w:jc w:val="both"/>
        <w:rPr>
          <w:b/>
          <w:szCs w:val="20"/>
          <w:lang w:eastAsia="en-US"/>
        </w:rPr>
      </w:pPr>
      <w:r w:rsidRPr="002057BD">
        <w:rPr>
          <w:b/>
          <w:szCs w:val="20"/>
          <w:lang w:eastAsia="en-US"/>
        </w:rPr>
        <w:t xml:space="preserve">10. Priimtas sprendimas turi būti pateikiamas*: </w:t>
      </w:r>
    </w:p>
    <w:p w14:paraId="5D69B94D" w14:textId="27671462" w:rsidR="00E43305" w:rsidRDefault="00D7638E" w:rsidP="002057BD">
      <w:pPr>
        <w:ind w:firstLine="1276"/>
        <w:jc w:val="both"/>
        <w:rPr>
          <w:b/>
          <w:szCs w:val="20"/>
          <w:lang w:eastAsia="en-US"/>
        </w:rPr>
      </w:pPr>
      <w:r>
        <w:rPr>
          <w:bCs/>
          <w:szCs w:val="20"/>
          <w:lang w:eastAsia="en-US"/>
        </w:rPr>
        <w:t>S</w:t>
      </w:r>
      <w:r w:rsidR="00E43305" w:rsidRPr="00E43305">
        <w:rPr>
          <w:szCs w:val="20"/>
          <w:lang w:eastAsia="en-US"/>
        </w:rPr>
        <w:t>eniūnams, aktuali redakcija paskelbiama savivaldybės interneto svetainėje</w:t>
      </w:r>
      <w:r>
        <w:rPr>
          <w:szCs w:val="20"/>
          <w:lang w:eastAsia="en-US"/>
        </w:rPr>
        <w:t>.</w:t>
      </w:r>
      <w:r w:rsidR="00E43305" w:rsidRPr="00E43305">
        <w:rPr>
          <w:b/>
          <w:szCs w:val="20"/>
          <w:lang w:eastAsia="en-US"/>
        </w:rPr>
        <w:t xml:space="preserve"> </w:t>
      </w:r>
    </w:p>
    <w:p w14:paraId="2A0A97CA" w14:textId="77777777" w:rsidR="00B22747" w:rsidRDefault="00B22747" w:rsidP="002057BD">
      <w:pPr>
        <w:ind w:firstLine="1276"/>
        <w:jc w:val="both"/>
        <w:rPr>
          <w:b/>
          <w:szCs w:val="20"/>
          <w:lang w:eastAsia="en-US"/>
        </w:rPr>
      </w:pPr>
    </w:p>
    <w:p w14:paraId="66DD3DAC" w14:textId="541AFA8B" w:rsidR="002057BD" w:rsidRPr="002057BD" w:rsidRDefault="002057BD" w:rsidP="002057BD">
      <w:pPr>
        <w:ind w:firstLine="1276"/>
        <w:jc w:val="both"/>
        <w:rPr>
          <w:szCs w:val="20"/>
          <w:lang w:eastAsia="en-US"/>
        </w:rPr>
      </w:pPr>
      <w:r w:rsidRPr="002057BD">
        <w:rPr>
          <w:b/>
          <w:szCs w:val="20"/>
          <w:lang w:eastAsia="en-US"/>
        </w:rPr>
        <w:t xml:space="preserve">11. Aiškinamojo rašto priedai: </w:t>
      </w:r>
      <w:r w:rsidR="00A161E1" w:rsidRPr="00233464">
        <w:t>–</w:t>
      </w:r>
    </w:p>
    <w:p w14:paraId="5093ED97" w14:textId="77777777" w:rsidR="002057BD" w:rsidRPr="002057BD" w:rsidRDefault="002057BD" w:rsidP="002057BD">
      <w:pPr>
        <w:jc w:val="both"/>
        <w:rPr>
          <w:szCs w:val="20"/>
          <w:lang w:eastAsia="en-US"/>
        </w:rPr>
      </w:pPr>
      <w:r w:rsidRPr="002057BD">
        <w:rPr>
          <w:szCs w:val="20"/>
          <w:lang w:eastAsia="en-US"/>
        </w:rPr>
        <w:tab/>
      </w:r>
    </w:p>
    <w:p w14:paraId="560E883B" w14:textId="77777777" w:rsidR="002057BD" w:rsidRPr="002057BD" w:rsidRDefault="002057BD" w:rsidP="002057BD">
      <w:pPr>
        <w:jc w:val="both"/>
        <w:rPr>
          <w:szCs w:val="20"/>
          <w:lang w:eastAsia="en-US"/>
        </w:rPr>
      </w:pPr>
    </w:p>
    <w:p w14:paraId="068D1920" w14:textId="77777777" w:rsidR="002057BD" w:rsidRPr="002057BD" w:rsidRDefault="002057BD" w:rsidP="002057BD">
      <w:pPr>
        <w:jc w:val="both"/>
        <w:rPr>
          <w:szCs w:val="20"/>
          <w:lang w:eastAsia="en-US"/>
        </w:rPr>
      </w:pPr>
    </w:p>
    <w:p w14:paraId="7AA4CFBA" w14:textId="77777777" w:rsidR="00D7638E" w:rsidRPr="00D7638E" w:rsidRDefault="00D7638E" w:rsidP="00D7638E">
      <w:r w:rsidRPr="00D7638E">
        <w:t>Viešosios tvarkos ir aplinkosaugos</w:t>
      </w:r>
      <w:r w:rsidRPr="00D7638E">
        <w:tab/>
      </w:r>
      <w:r w:rsidRPr="00D7638E">
        <w:tab/>
      </w:r>
      <w:r w:rsidRPr="00D7638E">
        <w:tab/>
      </w:r>
      <w:r w:rsidRPr="00D7638E">
        <w:tab/>
        <w:t>Vilija Pečiulienė</w:t>
      </w:r>
    </w:p>
    <w:p w14:paraId="1FC20CDB" w14:textId="77777777" w:rsidR="00D7638E" w:rsidRPr="00D7638E" w:rsidRDefault="00D7638E" w:rsidP="00D7638E">
      <w:r w:rsidRPr="00D7638E">
        <w:t>skyriaus vyriausioji specialistė</w:t>
      </w:r>
    </w:p>
    <w:p w14:paraId="02F33F0F" w14:textId="77777777" w:rsidR="002057BD" w:rsidRPr="002057BD" w:rsidRDefault="002057BD" w:rsidP="002057BD">
      <w:pPr>
        <w:rPr>
          <w:szCs w:val="20"/>
          <w:lang w:eastAsia="en-US"/>
        </w:rPr>
      </w:pPr>
    </w:p>
    <w:p w14:paraId="48C6C9A3" w14:textId="77777777" w:rsidR="002057BD" w:rsidRPr="002057BD" w:rsidRDefault="002057BD" w:rsidP="002057BD">
      <w:pPr>
        <w:rPr>
          <w:szCs w:val="20"/>
          <w:lang w:eastAsia="en-US"/>
        </w:rPr>
      </w:pPr>
    </w:p>
    <w:p w14:paraId="0D324BFC" w14:textId="77777777" w:rsidR="002057BD" w:rsidRPr="002057BD" w:rsidRDefault="002057BD" w:rsidP="002057BD">
      <w:pPr>
        <w:rPr>
          <w:szCs w:val="20"/>
          <w:lang w:eastAsia="en-US"/>
        </w:rPr>
      </w:pPr>
    </w:p>
    <w:p w14:paraId="5D99BDE3" w14:textId="77777777" w:rsidR="002057BD" w:rsidRPr="002057BD" w:rsidRDefault="002057BD" w:rsidP="002057BD">
      <w:pPr>
        <w:rPr>
          <w:szCs w:val="20"/>
          <w:lang w:eastAsia="en-US"/>
        </w:rPr>
      </w:pPr>
    </w:p>
    <w:p w14:paraId="6E16A845" w14:textId="77777777" w:rsidR="002057BD" w:rsidRDefault="002057BD" w:rsidP="002057BD">
      <w:pPr>
        <w:rPr>
          <w:szCs w:val="20"/>
          <w:lang w:eastAsia="en-US"/>
        </w:rPr>
      </w:pPr>
    </w:p>
    <w:p w14:paraId="3FB3D9F0" w14:textId="77777777" w:rsidR="00FB195F" w:rsidRDefault="00FB195F" w:rsidP="002057BD">
      <w:pPr>
        <w:rPr>
          <w:szCs w:val="20"/>
          <w:lang w:eastAsia="en-US"/>
        </w:rPr>
      </w:pPr>
    </w:p>
    <w:p w14:paraId="6EF4D84C" w14:textId="77777777" w:rsidR="00FB195F" w:rsidRDefault="00FB195F" w:rsidP="002057BD">
      <w:pPr>
        <w:rPr>
          <w:szCs w:val="20"/>
          <w:lang w:eastAsia="en-US"/>
        </w:rPr>
      </w:pPr>
    </w:p>
    <w:p w14:paraId="33249614" w14:textId="77777777" w:rsidR="00D31FAD" w:rsidRDefault="00D31FAD" w:rsidP="002057BD">
      <w:pPr>
        <w:rPr>
          <w:szCs w:val="20"/>
          <w:lang w:eastAsia="en-US"/>
        </w:rPr>
      </w:pPr>
    </w:p>
    <w:p w14:paraId="5AA684D7" w14:textId="77777777" w:rsidR="00D31FAD" w:rsidRDefault="00D31FAD" w:rsidP="002057BD">
      <w:pPr>
        <w:rPr>
          <w:szCs w:val="20"/>
          <w:lang w:eastAsia="en-US"/>
        </w:rPr>
      </w:pPr>
    </w:p>
    <w:p w14:paraId="42539194" w14:textId="77777777" w:rsidR="00D31FAD" w:rsidRPr="002057BD" w:rsidRDefault="00D31FAD" w:rsidP="002057BD">
      <w:pPr>
        <w:rPr>
          <w:szCs w:val="20"/>
          <w:lang w:eastAsia="en-US"/>
        </w:rPr>
      </w:pPr>
    </w:p>
    <w:p w14:paraId="7642541A" w14:textId="77777777" w:rsidR="002057BD" w:rsidRPr="002057BD" w:rsidRDefault="002057BD" w:rsidP="002057BD">
      <w:pPr>
        <w:rPr>
          <w:szCs w:val="20"/>
          <w:lang w:eastAsia="en-US"/>
        </w:rPr>
      </w:pPr>
      <w:r w:rsidRPr="002057BD">
        <w:rPr>
          <w:szCs w:val="20"/>
          <w:lang w:eastAsia="en-US"/>
        </w:rPr>
        <w:t xml:space="preserve">________________________ </w:t>
      </w:r>
    </w:p>
    <w:p w14:paraId="78E9CE9E" w14:textId="59FBF2AA" w:rsidR="004F1B36" w:rsidRPr="002057BD" w:rsidRDefault="002057BD" w:rsidP="00160311">
      <w:pPr>
        <w:rPr>
          <w:sz w:val="20"/>
          <w:szCs w:val="20"/>
          <w:lang w:eastAsia="en-US"/>
        </w:rPr>
      </w:pPr>
      <w:r w:rsidRPr="002057BD">
        <w:rPr>
          <w:szCs w:val="20"/>
          <w:lang w:eastAsia="en-US"/>
        </w:rPr>
        <w:t xml:space="preserve">* </w:t>
      </w:r>
      <w:r w:rsidRPr="002057BD">
        <w:rPr>
          <w:sz w:val="20"/>
          <w:szCs w:val="20"/>
          <w:lang w:eastAsia="en-US"/>
        </w:rPr>
        <w:t>Jeigu sprendimas turi būti pateikiamas ne dokumentų valdymo sistemos „Kontora“ naudotojams, nurodomas gavėjo elektroninio pašto adresas ar kiti kontaktai.</w:t>
      </w:r>
    </w:p>
    <w:sectPr w:rsidR="004F1B36" w:rsidRPr="002057BD" w:rsidSect="00C1069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395" w14:textId="77777777" w:rsidR="00BD53F3" w:rsidRDefault="00BD53F3" w:rsidP="003F4FE2">
      <w:r>
        <w:separator/>
      </w:r>
    </w:p>
  </w:endnote>
  <w:endnote w:type="continuationSeparator" w:id="0">
    <w:p w14:paraId="4B59897D" w14:textId="77777777" w:rsidR="00BD53F3" w:rsidRDefault="00BD53F3" w:rsidP="003F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5002EFF" w:usb1="C000E47F" w:usb2="00000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7A5C" w14:textId="77777777" w:rsidR="00BD53F3" w:rsidRDefault="00BD53F3" w:rsidP="003F4FE2">
      <w:r>
        <w:separator/>
      </w:r>
    </w:p>
  </w:footnote>
  <w:footnote w:type="continuationSeparator" w:id="0">
    <w:p w14:paraId="38225964" w14:textId="77777777" w:rsidR="00BD53F3" w:rsidRDefault="00BD53F3" w:rsidP="003F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227882"/>
      <w:docPartObj>
        <w:docPartGallery w:val="Page Numbers (Top of Page)"/>
        <w:docPartUnique/>
      </w:docPartObj>
    </w:sdtPr>
    <w:sdtEndPr/>
    <w:sdtContent>
      <w:p w14:paraId="24C98D54" w14:textId="77777777" w:rsidR="00B70065" w:rsidRPr="008040EB" w:rsidRDefault="008040EB" w:rsidP="008040E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32C4" w14:textId="77777777" w:rsidR="00835436" w:rsidRPr="00835436" w:rsidRDefault="00835436" w:rsidP="00835436">
    <w:pPr>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686"/>
    <w:multiLevelType w:val="hybridMultilevel"/>
    <w:tmpl w:val="0534D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B251DB"/>
    <w:multiLevelType w:val="hybridMultilevel"/>
    <w:tmpl w:val="82DEF848"/>
    <w:lvl w:ilvl="0" w:tplc="41C44DBC">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B6347"/>
    <w:multiLevelType w:val="multilevel"/>
    <w:tmpl w:val="CFC8EB1C"/>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15:restartNumberingAfterBreak="0">
    <w:nsid w:val="245E66BE"/>
    <w:multiLevelType w:val="hybridMultilevel"/>
    <w:tmpl w:val="E950430A"/>
    <w:lvl w:ilvl="0" w:tplc="80D2803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6" w15:restartNumberingAfterBreak="0">
    <w:nsid w:val="4A4739D7"/>
    <w:multiLevelType w:val="hybridMultilevel"/>
    <w:tmpl w:val="C94E38D2"/>
    <w:lvl w:ilvl="0" w:tplc="85EAF55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61C57D8D"/>
    <w:multiLevelType w:val="hybridMultilevel"/>
    <w:tmpl w:val="9F40E94A"/>
    <w:lvl w:ilvl="0" w:tplc="D8166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74E376F3"/>
    <w:multiLevelType w:val="hybridMultilevel"/>
    <w:tmpl w:val="D844624C"/>
    <w:lvl w:ilvl="0" w:tplc="B64E819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7BE8344D"/>
    <w:multiLevelType w:val="hybridMultilevel"/>
    <w:tmpl w:val="E6807D9A"/>
    <w:lvl w:ilvl="0" w:tplc="F1CEEDD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668481512">
    <w:abstractNumId w:val="1"/>
  </w:num>
  <w:num w:numId="2" w16cid:durableId="700669169">
    <w:abstractNumId w:val="6"/>
  </w:num>
  <w:num w:numId="3" w16cid:durableId="2084326952">
    <w:abstractNumId w:val="9"/>
  </w:num>
  <w:num w:numId="4" w16cid:durableId="1130897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531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127659">
    <w:abstractNumId w:val="5"/>
  </w:num>
  <w:num w:numId="7" w16cid:durableId="2046756753">
    <w:abstractNumId w:val="8"/>
  </w:num>
  <w:num w:numId="8" w16cid:durableId="1587425408">
    <w:abstractNumId w:val="7"/>
  </w:num>
  <w:num w:numId="9" w16cid:durableId="1346246095">
    <w:abstractNumId w:val="0"/>
  </w:num>
  <w:num w:numId="10" w16cid:durableId="814369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D7"/>
    <w:rsid w:val="0000115D"/>
    <w:rsid w:val="0002290E"/>
    <w:rsid w:val="0003644C"/>
    <w:rsid w:val="00052C34"/>
    <w:rsid w:val="000653AE"/>
    <w:rsid w:val="00093088"/>
    <w:rsid w:val="000A029A"/>
    <w:rsid w:val="000D6EF3"/>
    <w:rsid w:val="000D7EC8"/>
    <w:rsid w:val="000F4A20"/>
    <w:rsid w:val="00102A8C"/>
    <w:rsid w:val="00111815"/>
    <w:rsid w:val="00124660"/>
    <w:rsid w:val="00137FC0"/>
    <w:rsid w:val="00154F4E"/>
    <w:rsid w:val="00160311"/>
    <w:rsid w:val="00160423"/>
    <w:rsid w:val="00163AAF"/>
    <w:rsid w:val="00174317"/>
    <w:rsid w:val="00174C5F"/>
    <w:rsid w:val="001848A7"/>
    <w:rsid w:val="001A6721"/>
    <w:rsid w:val="001C0362"/>
    <w:rsid w:val="001D6211"/>
    <w:rsid w:val="001F09E5"/>
    <w:rsid w:val="002057BD"/>
    <w:rsid w:val="0020670A"/>
    <w:rsid w:val="00212E15"/>
    <w:rsid w:val="0023376C"/>
    <w:rsid w:val="0023574E"/>
    <w:rsid w:val="00243A74"/>
    <w:rsid w:val="002454D0"/>
    <w:rsid w:val="00273048"/>
    <w:rsid w:val="0029174C"/>
    <w:rsid w:val="00295AFE"/>
    <w:rsid w:val="002B4594"/>
    <w:rsid w:val="002B6556"/>
    <w:rsid w:val="002B6EA0"/>
    <w:rsid w:val="002C0A41"/>
    <w:rsid w:val="00306B11"/>
    <w:rsid w:val="0031029C"/>
    <w:rsid w:val="003277E5"/>
    <w:rsid w:val="00334851"/>
    <w:rsid w:val="00370072"/>
    <w:rsid w:val="003A1FEE"/>
    <w:rsid w:val="003A24DD"/>
    <w:rsid w:val="003C1076"/>
    <w:rsid w:val="003E0D2F"/>
    <w:rsid w:val="003F4925"/>
    <w:rsid w:val="003F4FE2"/>
    <w:rsid w:val="00401A45"/>
    <w:rsid w:val="00412CCE"/>
    <w:rsid w:val="00441EA2"/>
    <w:rsid w:val="004544A6"/>
    <w:rsid w:val="004831A6"/>
    <w:rsid w:val="004A4264"/>
    <w:rsid w:val="004C4AD8"/>
    <w:rsid w:val="004D1109"/>
    <w:rsid w:val="004D71BD"/>
    <w:rsid w:val="004F1B36"/>
    <w:rsid w:val="00506FDB"/>
    <w:rsid w:val="005329D6"/>
    <w:rsid w:val="0053393F"/>
    <w:rsid w:val="00551CF4"/>
    <w:rsid w:val="00560A40"/>
    <w:rsid w:val="005746C3"/>
    <w:rsid w:val="00576271"/>
    <w:rsid w:val="005B4FFA"/>
    <w:rsid w:val="005B5209"/>
    <w:rsid w:val="005C1ACB"/>
    <w:rsid w:val="005C783E"/>
    <w:rsid w:val="005D4FD7"/>
    <w:rsid w:val="005E0660"/>
    <w:rsid w:val="005F26B2"/>
    <w:rsid w:val="005F3244"/>
    <w:rsid w:val="005F7CC5"/>
    <w:rsid w:val="0060415C"/>
    <w:rsid w:val="006055A2"/>
    <w:rsid w:val="006178F6"/>
    <w:rsid w:val="00624603"/>
    <w:rsid w:val="0063417A"/>
    <w:rsid w:val="006631B1"/>
    <w:rsid w:val="006679D4"/>
    <w:rsid w:val="00682B2B"/>
    <w:rsid w:val="00686228"/>
    <w:rsid w:val="006A238A"/>
    <w:rsid w:val="006C04F3"/>
    <w:rsid w:val="006C1CB6"/>
    <w:rsid w:val="006E1FA6"/>
    <w:rsid w:val="00701A9A"/>
    <w:rsid w:val="007037F3"/>
    <w:rsid w:val="007074E1"/>
    <w:rsid w:val="00711B47"/>
    <w:rsid w:val="00712C2F"/>
    <w:rsid w:val="007421C2"/>
    <w:rsid w:val="007527D4"/>
    <w:rsid w:val="00753C91"/>
    <w:rsid w:val="0078592C"/>
    <w:rsid w:val="0078676B"/>
    <w:rsid w:val="007B7EB2"/>
    <w:rsid w:val="007B7EB5"/>
    <w:rsid w:val="007D6813"/>
    <w:rsid w:val="007D7A6D"/>
    <w:rsid w:val="007E3DCC"/>
    <w:rsid w:val="007E764A"/>
    <w:rsid w:val="007F5D34"/>
    <w:rsid w:val="007F7D79"/>
    <w:rsid w:val="00801138"/>
    <w:rsid w:val="008040EB"/>
    <w:rsid w:val="00835436"/>
    <w:rsid w:val="00867E13"/>
    <w:rsid w:val="0088310D"/>
    <w:rsid w:val="008A07AA"/>
    <w:rsid w:val="008D0FE0"/>
    <w:rsid w:val="008E1E8D"/>
    <w:rsid w:val="00923EBA"/>
    <w:rsid w:val="00925150"/>
    <w:rsid w:val="00951DB9"/>
    <w:rsid w:val="00975796"/>
    <w:rsid w:val="009977BC"/>
    <w:rsid w:val="00997955"/>
    <w:rsid w:val="009A73D6"/>
    <w:rsid w:val="009B0A10"/>
    <w:rsid w:val="00A03957"/>
    <w:rsid w:val="00A07CC0"/>
    <w:rsid w:val="00A161E1"/>
    <w:rsid w:val="00A17380"/>
    <w:rsid w:val="00A204B5"/>
    <w:rsid w:val="00A376E9"/>
    <w:rsid w:val="00A74D9B"/>
    <w:rsid w:val="00AA0754"/>
    <w:rsid w:val="00AB34BC"/>
    <w:rsid w:val="00AB3DC3"/>
    <w:rsid w:val="00AD2E78"/>
    <w:rsid w:val="00AD533E"/>
    <w:rsid w:val="00AF2DAE"/>
    <w:rsid w:val="00AF72BF"/>
    <w:rsid w:val="00B07626"/>
    <w:rsid w:val="00B22747"/>
    <w:rsid w:val="00B650B7"/>
    <w:rsid w:val="00B70065"/>
    <w:rsid w:val="00B75A3C"/>
    <w:rsid w:val="00BB4360"/>
    <w:rsid w:val="00BD0E5E"/>
    <w:rsid w:val="00BD5188"/>
    <w:rsid w:val="00BD53F3"/>
    <w:rsid w:val="00BE0605"/>
    <w:rsid w:val="00BE5938"/>
    <w:rsid w:val="00C05077"/>
    <w:rsid w:val="00C10693"/>
    <w:rsid w:val="00C13984"/>
    <w:rsid w:val="00C32775"/>
    <w:rsid w:val="00C4354C"/>
    <w:rsid w:val="00C462B1"/>
    <w:rsid w:val="00C849DB"/>
    <w:rsid w:val="00CA2C64"/>
    <w:rsid w:val="00CE1CEC"/>
    <w:rsid w:val="00D00D79"/>
    <w:rsid w:val="00D11D90"/>
    <w:rsid w:val="00D2757B"/>
    <w:rsid w:val="00D31FAD"/>
    <w:rsid w:val="00D42101"/>
    <w:rsid w:val="00D42E82"/>
    <w:rsid w:val="00D5196B"/>
    <w:rsid w:val="00D52901"/>
    <w:rsid w:val="00D67902"/>
    <w:rsid w:val="00D74E0E"/>
    <w:rsid w:val="00D7638E"/>
    <w:rsid w:val="00D91932"/>
    <w:rsid w:val="00D92921"/>
    <w:rsid w:val="00DC4931"/>
    <w:rsid w:val="00DD57B3"/>
    <w:rsid w:val="00DE7FB4"/>
    <w:rsid w:val="00DF00A4"/>
    <w:rsid w:val="00E01CAF"/>
    <w:rsid w:val="00E02216"/>
    <w:rsid w:val="00E2593A"/>
    <w:rsid w:val="00E26C17"/>
    <w:rsid w:val="00E27D36"/>
    <w:rsid w:val="00E43305"/>
    <w:rsid w:val="00E82AFC"/>
    <w:rsid w:val="00EB7C7E"/>
    <w:rsid w:val="00ED1EDB"/>
    <w:rsid w:val="00F01875"/>
    <w:rsid w:val="00F039A1"/>
    <w:rsid w:val="00F14E5D"/>
    <w:rsid w:val="00F53830"/>
    <w:rsid w:val="00F5509F"/>
    <w:rsid w:val="00F63E20"/>
    <w:rsid w:val="00FB195F"/>
    <w:rsid w:val="00FB7D4B"/>
    <w:rsid w:val="00FF5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E3061"/>
  <w15:chartTrackingRefBased/>
  <w15:docId w15:val="{AA8155CE-6DE4-4448-862A-33B27CB0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90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7074E1"/>
    <w:pPr>
      <w:keepNext/>
      <w:jc w:val="center"/>
      <w:outlineLvl w:val="0"/>
    </w:pPr>
    <w:rPr>
      <w:rFonts w:ascii="TimesLT" w:hAnsi="TimesLT"/>
      <w:b/>
      <w:b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4FD7"/>
    <w:pPr>
      <w:tabs>
        <w:tab w:val="center" w:pos="4819"/>
        <w:tab w:val="right" w:pos="9638"/>
      </w:tabs>
    </w:pPr>
  </w:style>
  <w:style w:type="character" w:customStyle="1" w:styleId="AntratsDiagrama">
    <w:name w:val="Antraštės Diagrama"/>
    <w:basedOn w:val="Numatytasispastraiposriftas"/>
    <w:link w:val="Antrats"/>
    <w:uiPriority w:val="99"/>
    <w:rsid w:val="005D4FD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D4FD7"/>
  </w:style>
  <w:style w:type="paragraph" w:styleId="Porat">
    <w:name w:val="footer"/>
    <w:basedOn w:val="prastasis"/>
    <w:link w:val="PoratDiagrama"/>
    <w:uiPriority w:val="99"/>
    <w:unhideWhenUsed/>
    <w:rsid w:val="003F4FE2"/>
    <w:pPr>
      <w:tabs>
        <w:tab w:val="center" w:pos="4819"/>
        <w:tab w:val="right" w:pos="9638"/>
      </w:tabs>
    </w:pPr>
  </w:style>
  <w:style w:type="character" w:customStyle="1" w:styleId="PoratDiagrama">
    <w:name w:val="Poraštė Diagrama"/>
    <w:basedOn w:val="Numatytasispastraiposriftas"/>
    <w:link w:val="Porat"/>
    <w:uiPriority w:val="99"/>
    <w:rsid w:val="003F4FE2"/>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D6211"/>
    <w:pPr>
      <w:ind w:left="720"/>
      <w:contextualSpacing/>
    </w:pPr>
  </w:style>
  <w:style w:type="numbering" w:customStyle="1" w:styleId="Sraonra1">
    <w:name w:val="Sąrašo nėra1"/>
    <w:next w:val="Sraonra"/>
    <w:uiPriority w:val="99"/>
    <w:semiHidden/>
    <w:unhideWhenUsed/>
    <w:rsid w:val="000A029A"/>
  </w:style>
  <w:style w:type="paragraph" w:styleId="prastasiniatinklio">
    <w:name w:val="Normal (Web)"/>
    <w:basedOn w:val="prastasis"/>
    <w:uiPriority w:val="99"/>
    <w:unhideWhenUsed/>
    <w:rsid w:val="000A029A"/>
    <w:pPr>
      <w:spacing w:before="100" w:beforeAutospacing="1" w:after="100" w:afterAutospacing="1"/>
    </w:pPr>
  </w:style>
  <w:style w:type="paragraph" w:styleId="Debesliotekstas">
    <w:name w:val="Balloon Text"/>
    <w:basedOn w:val="prastasis"/>
    <w:link w:val="DebesliotekstasDiagrama"/>
    <w:uiPriority w:val="99"/>
    <w:semiHidden/>
    <w:unhideWhenUsed/>
    <w:rsid w:val="000A029A"/>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0A029A"/>
    <w:rPr>
      <w:rFonts w:ascii="Segoe UI" w:hAnsi="Segoe UI" w:cs="Segoe UI"/>
      <w:sz w:val="18"/>
      <w:szCs w:val="18"/>
    </w:rPr>
  </w:style>
  <w:style w:type="character" w:customStyle="1" w:styleId="Antrat1Diagrama">
    <w:name w:val="Antraštė 1 Diagrama"/>
    <w:basedOn w:val="Numatytasispastraiposriftas"/>
    <w:link w:val="Antrat1"/>
    <w:rsid w:val="007074E1"/>
    <w:rPr>
      <w:rFonts w:ascii="TimesLT" w:eastAsia="Times New Roman" w:hAnsi="TimesLT" w:cs="Times New Roman"/>
      <w:b/>
      <w:bCs/>
    </w:rPr>
  </w:style>
  <w:style w:type="paragraph" w:styleId="Pagrindinistekstas">
    <w:name w:val="Body Text"/>
    <w:basedOn w:val="prastasis"/>
    <w:link w:val="PagrindinistekstasDiagrama"/>
    <w:rsid w:val="007074E1"/>
    <w:pPr>
      <w:jc w:val="center"/>
    </w:pPr>
    <w:rPr>
      <w:rFonts w:ascii="TimesLT" w:hAnsi="TimesLT"/>
      <w:sz w:val="22"/>
      <w:szCs w:val="22"/>
      <w:lang w:eastAsia="en-US"/>
    </w:rPr>
  </w:style>
  <w:style w:type="character" w:customStyle="1" w:styleId="PagrindinistekstasDiagrama">
    <w:name w:val="Pagrindinis tekstas Diagrama"/>
    <w:basedOn w:val="Numatytasispastraiposriftas"/>
    <w:link w:val="Pagrindinistekstas"/>
    <w:rsid w:val="007074E1"/>
    <w:rPr>
      <w:rFonts w:ascii="TimesLT" w:eastAsia="Times New Roman" w:hAnsi="TimesLT" w:cs="Times New Roman"/>
    </w:rPr>
  </w:style>
  <w:style w:type="paragraph" w:styleId="Pagrindiniotekstotrauka">
    <w:name w:val="Body Text Indent"/>
    <w:basedOn w:val="prastasis"/>
    <w:link w:val="PagrindiniotekstotraukaDiagrama"/>
    <w:rsid w:val="007074E1"/>
    <w:pPr>
      <w:spacing w:line="360" w:lineRule="auto"/>
      <w:ind w:firstLine="720"/>
      <w:jc w:val="both"/>
    </w:pPr>
    <w:rPr>
      <w:rFonts w:ascii="TimesLT" w:hAnsi="TimesLT"/>
      <w:sz w:val="22"/>
      <w:szCs w:val="22"/>
      <w:lang w:eastAsia="en-US"/>
    </w:rPr>
  </w:style>
  <w:style w:type="character" w:customStyle="1" w:styleId="PagrindiniotekstotraukaDiagrama">
    <w:name w:val="Pagrindinio teksto įtrauka Diagrama"/>
    <w:basedOn w:val="Numatytasispastraiposriftas"/>
    <w:link w:val="Pagrindiniotekstotrauka"/>
    <w:rsid w:val="007074E1"/>
    <w:rPr>
      <w:rFonts w:ascii="TimesLT" w:eastAsia="Times New Roman" w:hAnsi="TimesLT" w:cs="Times New Roman"/>
    </w:rPr>
  </w:style>
  <w:style w:type="character" w:styleId="Hipersaitas">
    <w:name w:val="Hyperlink"/>
    <w:rsid w:val="007074E1"/>
    <w:rPr>
      <w:color w:val="006666"/>
      <w:u w:val="single"/>
    </w:rPr>
  </w:style>
  <w:style w:type="paragraph" w:styleId="HTMLiankstoformatuotas">
    <w:name w:val="HTML Preformatted"/>
    <w:basedOn w:val="prastasis"/>
    <w:link w:val="HTMLiankstoformatuotasDiagrama"/>
    <w:rsid w:val="0070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074E1"/>
    <w:rPr>
      <w:rFonts w:ascii="Courier New" w:eastAsia="Times New Roman" w:hAnsi="Courier New" w:cs="Courier New"/>
      <w:sz w:val="20"/>
      <w:szCs w:val="20"/>
      <w:lang w:val="en-US" w:eastAsia="lt-LT"/>
    </w:rPr>
  </w:style>
  <w:style w:type="character" w:styleId="Neapdorotaspaminjimas">
    <w:name w:val="Unresolved Mention"/>
    <w:basedOn w:val="Numatytasispastraiposriftas"/>
    <w:uiPriority w:val="99"/>
    <w:semiHidden/>
    <w:unhideWhenUsed/>
    <w:rsid w:val="00401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5C13-45FB-481A-97A6-7052D378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3982</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Vilija Pečiulienė</cp:lastModifiedBy>
  <cp:revision>64</cp:revision>
  <cp:lastPrinted>2026-06-04T07:13:00Z</cp:lastPrinted>
  <dcterms:created xsi:type="dcterms:W3CDTF">2026-06-01T12:19:00Z</dcterms:created>
  <dcterms:modified xsi:type="dcterms:W3CDTF">2026-06-04T10:07:00Z</dcterms:modified>
</cp:coreProperties>
</file>