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EC614" w14:textId="77777777" w:rsidR="00AA300F" w:rsidRDefault="006856CF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UKMERGĖS</w:t>
      </w:r>
      <w:r w:rsidR="00650E93" w:rsidRPr="003F5F29">
        <w:rPr>
          <w:rFonts w:ascii="Times New Roman" w:eastAsia="Calibri" w:hAnsi="Times New Roman"/>
          <w:b/>
          <w:szCs w:val="24"/>
        </w:rPr>
        <w:t xml:space="preserve"> RAJONO SAVIVALDYBĖS </w:t>
      </w:r>
    </w:p>
    <w:p w14:paraId="5CD1F8C3" w14:textId="75EF24AC" w:rsidR="00650E93" w:rsidRDefault="00650E93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  <w:r w:rsidRPr="003F5F29">
        <w:rPr>
          <w:rFonts w:ascii="Times New Roman" w:eastAsia="Calibri" w:hAnsi="Times New Roman"/>
          <w:b/>
          <w:szCs w:val="24"/>
        </w:rPr>
        <w:t>ADMINISTRACINĖS NAŠTOS MAŽINIMO PRIEMONIŲ ATASKAITA UŽ 202</w:t>
      </w:r>
      <w:r w:rsidR="006D25F3" w:rsidRPr="003F5F29">
        <w:rPr>
          <w:rFonts w:ascii="Times New Roman" w:eastAsia="Calibri" w:hAnsi="Times New Roman"/>
          <w:b/>
          <w:szCs w:val="24"/>
        </w:rPr>
        <w:t>2</w:t>
      </w:r>
      <w:r w:rsidRPr="003F5F29">
        <w:rPr>
          <w:rFonts w:ascii="Times New Roman" w:eastAsia="Calibri" w:hAnsi="Times New Roman"/>
          <w:b/>
          <w:szCs w:val="24"/>
        </w:rPr>
        <w:t xml:space="preserve"> M.</w:t>
      </w:r>
    </w:p>
    <w:p w14:paraId="45D5F956" w14:textId="77777777" w:rsidR="000D18B6" w:rsidRPr="003F5F29" w:rsidRDefault="000D18B6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</w:p>
    <w:p w14:paraId="7E413517" w14:textId="77777777" w:rsidR="00650E93" w:rsidRPr="00ED410E" w:rsidRDefault="00650E93" w:rsidP="00650E93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FF0000"/>
          <w:szCs w:val="24"/>
        </w:rPr>
      </w:pPr>
    </w:p>
    <w:p w14:paraId="71A694C7" w14:textId="1DE49A48" w:rsidR="006856CF" w:rsidRDefault="006856CF" w:rsidP="005468C8">
      <w:pPr>
        <w:overflowPunct/>
        <w:autoSpaceDE/>
        <w:autoSpaceDN/>
        <w:adjustRightInd/>
        <w:spacing w:line="360" w:lineRule="auto"/>
        <w:ind w:firstLine="129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Ukmergės</w:t>
      </w:r>
      <w:r w:rsidR="00650E93" w:rsidRPr="006D25F3">
        <w:rPr>
          <w:rFonts w:ascii="Times New Roman" w:eastAsia="Calibri" w:hAnsi="Times New Roman"/>
          <w:szCs w:val="24"/>
        </w:rPr>
        <w:t xml:space="preserve"> rajono savivaldybės Administracinės naštos mažinimo 202</w:t>
      </w:r>
      <w:r w:rsidR="006D25F3" w:rsidRPr="006D25F3">
        <w:rPr>
          <w:rFonts w:ascii="Times New Roman" w:eastAsia="Calibri" w:hAnsi="Times New Roman"/>
          <w:szCs w:val="24"/>
        </w:rPr>
        <w:t>2</w:t>
      </w:r>
      <w:r w:rsidR="00650E93" w:rsidRPr="006D25F3">
        <w:rPr>
          <w:rFonts w:ascii="Times New Roman" w:eastAsia="Calibri" w:hAnsi="Times New Roman"/>
          <w:szCs w:val="24"/>
        </w:rPr>
        <w:t xml:space="preserve"> m. ataskaita parengta </w:t>
      </w:r>
      <w:r w:rsidR="005468C8">
        <w:rPr>
          <w:rFonts w:ascii="Times New Roman" w:eastAsia="Calibri" w:hAnsi="Times New Roman"/>
          <w:szCs w:val="24"/>
        </w:rPr>
        <w:t xml:space="preserve">atsižvelgiant į </w:t>
      </w:r>
      <w:r>
        <w:rPr>
          <w:rFonts w:ascii="Times New Roman" w:eastAsia="Calibri" w:hAnsi="Times New Roman"/>
          <w:szCs w:val="24"/>
        </w:rPr>
        <w:t>Ukmergės rajono savivaldybės administracijos Centralizuoto vidaus audito skyriaus</w:t>
      </w:r>
      <w:r w:rsidR="00182D06">
        <w:rPr>
          <w:rFonts w:ascii="Times New Roman" w:eastAsia="Calibri" w:hAnsi="Times New Roman"/>
          <w:szCs w:val="24"/>
        </w:rPr>
        <w:t xml:space="preserve"> 2021 m. </w:t>
      </w:r>
      <w:r>
        <w:rPr>
          <w:rFonts w:ascii="Times New Roman" w:eastAsia="Calibri" w:hAnsi="Times New Roman"/>
          <w:szCs w:val="24"/>
        </w:rPr>
        <w:t xml:space="preserve"> I</w:t>
      </w:r>
      <w:r w:rsidR="00182D06">
        <w:rPr>
          <w:rFonts w:ascii="Times New Roman" w:eastAsia="Calibri" w:hAnsi="Times New Roman"/>
          <w:szCs w:val="24"/>
        </w:rPr>
        <w:t>I pusmečio</w:t>
      </w:r>
      <w:r>
        <w:rPr>
          <w:rFonts w:ascii="Times New Roman" w:eastAsia="Calibri" w:hAnsi="Times New Roman"/>
          <w:szCs w:val="24"/>
        </w:rPr>
        <w:t xml:space="preserve"> ir </w:t>
      </w:r>
      <w:r w:rsidR="00182D06">
        <w:rPr>
          <w:rFonts w:ascii="Times New Roman" w:eastAsia="Calibri" w:hAnsi="Times New Roman"/>
          <w:szCs w:val="24"/>
        </w:rPr>
        <w:t xml:space="preserve">2022 m. </w:t>
      </w:r>
      <w:r>
        <w:rPr>
          <w:rFonts w:ascii="Times New Roman" w:eastAsia="Calibri" w:hAnsi="Times New Roman"/>
          <w:szCs w:val="24"/>
        </w:rPr>
        <w:t>I pusmeči</w:t>
      </w:r>
      <w:r w:rsidR="00182D06">
        <w:rPr>
          <w:rFonts w:ascii="Times New Roman" w:eastAsia="Calibri" w:hAnsi="Times New Roman"/>
          <w:szCs w:val="24"/>
        </w:rPr>
        <w:t>o</w:t>
      </w:r>
      <w:r>
        <w:rPr>
          <w:rFonts w:ascii="Times New Roman" w:eastAsia="Calibri" w:hAnsi="Times New Roman"/>
          <w:szCs w:val="24"/>
        </w:rPr>
        <w:t xml:space="preserve"> administracinės naštos mažinimo priemonių vykdymo vertinim</w:t>
      </w:r>
      <w:r w:rsidR="005468C8">
        <w:rPr>
          <w:rFonts w:ascii="Times New Roman" w:eastAsia="Calibri" w:hAnsi="Times New Roman"/>
          <w:szCs w:val="24"/>
        </w:rPr>
        <w:t>ą</w:t>
      </w:r>
      <w:r>
        <w:rPr>
          <w:rFonts w:ascii="Times New Roman" w:eastAsia="Calibri" w:hAnsi="Times New Roman"/>
          <w:szCs w:val="24"/>
        </w:rPr>
        <w:t xml:space="preserve"> ir </w:t>
      </w:r>
      <w:r w:rsidR="005468C8">
        <w:rPr>
          <w:rFonts w:ascii="Times New Roman" w:eastAsia="Calibri" w:hAnsi="Times New Roman"/>
          <w:szCs w:val="24"/>
        </w:rPr>
        <w:t xml:space="preserve">vadovaujantis Ukmergės rajono savivaldybės administracijos direktoriaus patvirtintais </w:t>
      </w:r>
      <w:r>
        <w:rPr>
          <w:rFonts w:ascii="Times New Roman" w:eastAsia="Calibri" w:hAnsi="Times New Roman"/>
          <w:szCs w:val="24"/>
        </w:rPr>
        <w:t xml:space="preserve">Rekomendacijų, pateiktų </w:t>
      </w:r>
      <w:r w:rsidR="005468C8">
        <w:rPr>
          <w:rFonts w:ascii="Times New Roman" w:eastAsia="Calibri" w:hAnsi="Times New Roman"/>
          <w:szCs w:val="24"/>
        </w:rPr>
        <w:t xml:space="preserve">vidaus </w:t>
      </w:r>
      <w:r w:rsidR="000D18B6">
        <w:rPr>
          <w:rFonts w:ascii="Times New Roman" w:eastAsia="Calibri" w:hAnsi="Times New Roman"/>
          <w:szCs w:val="24"/>
        </w:rPr>
        <w:t xml:space="preserve">audito </w:t>
      </w:r>
      <w:r w:rsidR="005468C8">
        <w:rPr>
          <w:rFonts w:ascii="Times New Roman" w:eastAsia="Calibri" w:hAnsi="Times New Roman"/>
          <w:szCs w:val="24"/>
        </w:rPr>
        <w:t>ataskaitose, priemonių įgyvendinimo planais (2022 m. kovo 17 d. Nr. (6.4) 34-148 ir 2022 m. rugpjūčio 31 d. Nr. (6.4) 34-398)</w:t>
      </w:r>
      <w:r w:rsidR="002309A1">
        <w:rPr>
          <w:rFonts w:ascii="Times New Roman" w:eastAsia="Calibri" w:hAnsi="Times New Roman"/>
          <w:szCs w:val="24"/>
        </w:rPr>
        <w:t>.</w:t>
      </w:r>
    </w:p>
    <w:p w14:paraId="667F031C" w14:textId="76EA8100" w:rsidR="002309A1" w:rsidRPr="00DA650E" w:rsidRDefault="00650E93" w:rsidP="002309A1">
      <w:pPr>
        <w:overflowPunct/>
        <w:autoSpaceDE/>
        <w:autoSpaceDN/>
        <w:adjustRightInd/>
        <w:spacing w:line="360" w:lineRule="auto"/>
        <w:ind w:firstLine="1296"/>
        <w:jc w:val="both"/>
        <w:textAlignment w:val="auto"/>
        <w:rPr>
          <w:rFonts w:ascii="Times New Roman" w:eastAsia="Calibri" w:hAnsi="Times New Roman"/>
          <w:szCs w:val="24"/>
        </w:rPr>
      </w:pPr>
      <w:r w:rsidRPr="00DA650E">
        <w:rPr>
          <w:rFonts w:ascii="Times New Roman" w:eastAsia="Calibri" w:hAnsi="Times New Roman"/>
          <w:szCs w:val="24"/>
        </w:rPr>
        <w:t xml:space="preserve">Už </w:t>
      </w:r>
      <w:r w:rsidR="002309A1">
        <w:rPr>
          <w:rFonts w:ascii="Times New Roman" w:eastAsia="Calibri" w:hAnsi="Times New Roman"/>
          <w:szCs w:val="24"/>
        </w:rPr>
        <w:t>Ukmergės</w:t>
      </w:r>
      <w:r w:rsidRPr="00DA650E">
        <w:rPr>
          <w:rFonts w:ascii="Times New Roman" w:eastAsia="Calibri" w:hAnsi="Times New Roman"/>
          <w:szCs w:val="24"/>
        </w:rPr>
        <w:t xml:space="preserve"> rajono savivaldybės administracinės naštos mažinimo priemonių įgyvendinim</w:t>
      </w:r>
      <w:r w:rsidR="002309A1">
        <w:rPr>
          <w:rFonts w:ascii="Times New Roman" w:eastAsia="Calibri" w:hAnsi="Times New Roman"/>
          <w:szCs w:val="24"/>
        </w:rPr>
        <w:t>o kontrolę</w:t>
      </w:r>
      <w:r w:rsidRPr="00DA650E">
        <w:rPr>
          <w:rFonts w:ascii="Times New Roman" w:eastAsia="Calibri" w:hAnsi="Times New Roman"/>
          <w:szCs w:val="24"/>
        </w:rPr>
        <w:t xml:space="preserve"> atsakingas </w:t>
      </w:r>
      <w:r w:rsidR="002309A1">
        <w:rPr>
          <w:rFonts w:ascii="Times New Roman" w:eastAsia="Calibri" w:hAnsi="Times New Roman"/>
          <w:szCs w:val="24"/>
        </w:rPr>
        <w:t>Civilinės metrikacijos ir dokumentų valdymo skyrius.</w:t>
      </w:r>
      <w:r w:rsidR="00D7349A">
        <w:rPr>
          <w:rFonts w:ascii="Times New Roman" w:eastAsia="Calibri" w:hAnsi="Times New Roman"/>
          <w:szCs w:val="24"/>
        </w:rPr>
        <w:t xml:space="preserve"> </w:t>
      </w:r>
    </w:p>
    <w:p w14:paraId="318F045F" w14:textId="79127D82" w:rsidR="00650E93" w:rsidRPr="00F73AC6" w:rsidRDefault="00650E93" w:rsidP="00650E93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rFonts w:ascii="Times New Roman" w:eastAsia="Calibri" w:hAnsi="Times New Roman"/>
          <w:szCs w:val="24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103"/>
        <w:gridCol w:w="6379"/>
      </w:tblGrid>
      <w:tr w:rsidR="00AC799E" w:rsidRPr="00F35F91" w14:paraId="21D0E033" w14:textId="77777777" w:rsidTr="00D7349A">
        <w:trPr>
          <w:trHeight w:val="8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03DB9" w14:textId="77777777" w:rsidR="00AC799E" w:rsidRDefault="00AC799E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  <w:p w14:paraId="56A76D0D" w14:textId="145E1675" w:rsidR="00AC799E" w:rsidRPr="00F35F91" w:rsidRDefault="00AC799E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 w:rsidRPr="00F35F91">
              <w:rPr>
                <w:rFonts w:ascii="Times New Roman" w:eastAsia="Calibri" w:hAnsi="Times New Roman"/>
                <w:b/>
                <w:szCs w:val="24"/>
              </w:rPr>
              <w:t>Priemonės pavadinimas</w:t>
            </w:r>
          </w:p>
          <w:p w14:paraId="700F82EE" w14:textId="77777777" w:rsidR="00AC799E" w:rsidRPr="00F35F91" w:rsidRDefault="00AC799E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1CF0C" w14:textId="51FF0A59" w:rsidR="00AC799E" w:rsidRPr="00F35F91" w:rsidRDefault="00AC799E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Pasiekti rezultatai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C768DD" w14:textId="77777777" w:rsidR="00AC799E" w:rsidRPr="00F35F91" w:rsidRDefault="00AC799E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  <w:p w14:paraId="47DD8A7F" w14:textId="7316C902" w:rsidR="00AC799E" w:rsidRDefault="00AC799E" w:rsidP="00AC79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 w:rsidRPr="00F35F91">
              <w:rPr>
                <w:rFonts w:ascii="Times New Roman" w:eastAsia="Calibri" w:hAnsi="Times New Roman"/>
                <w:b/>
                <w:szCs w:val="24"/>
              </w:rPr>
              <w:t>P</w:t>
            </w:r>
            <w:r>
              <w:rPr>
                <w:rFonts w:ascii="Times New Roman" w:eastAsia="Calibri" w:hAnsi="Times New Roman"/>
                <w:b/>
                <w:szCs w:val="24"/>
              </w:rPr>
              <w:t xml:space="preserve">asiūlymai </w:t>
            </w:r>
            <w:r w:rsidR="00CE724D">
              <w:rPr>
                <w:rFonts w:ascii="Times New Roman" w:eastAsia="Calibri" w:hAnsi="Times New Roman"/>
                <w:b/>
                <w:szCs w:val="24"/>
              </w:rPr>
              <w:t xml:space="preserve">(pastabos) </w:t>
            </w:r>
            <w:r>
              <w:rPr>
                <w:rFonts w:ascii="Times New Roman" w:eastAsia="Calibri" w:hAnsi="Times New Roman"/>
                <w:b/>
                <w:szCs w:val="24"/>
              </w:rPr>
              <w:t>dėl 2023 m. administracinės naštos mažinimo priemonių</w:t>
            </w:r>
            <w:r w:rsidR="00A17BAB">
              <w:rPr>
                <w:rFonts w:ascii="Times New Roman" w:eastAsia="Calibri" w:hAnsi="Times New Roman"/>
                <w:b/>
                <w:szCs w:val="24"/>
              </w:rPr>
              <w:t xml:space="preserve"> </w:t>
            </w:r>
          </w:p>
          <w:p w14:paraId="68E4850B" w14:textId="618F0C73" w:rsidR="00AC799E" w:rsidRPr="00F35F91" w:rsidRDefault="00AC799E" w:rsidP="00AC79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  <w:tr w:rsidR="00AC799E" w:rsidRPr="00ED410E" w14:paraId="695CAF90" w14:textId="77777777" w:rsidTr="00D7349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A81B" w14:textId="6121E380" w:rsidR="00AC799E" w:rsidRDefault="00AC799E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 w:rsidRPr="00312740">
              <w:rPr>
                <w:rFonts w:ascii="Times New Roman" w:eastAsia="Calibri" w:hAnsi="Times New Roman"/>
                <w:bCs/>
                <w:szCs w:val="24"/>
              </w:rPr>
              <w:t>1.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Vy</w:t>
            </w:r>
            <w:r w:rsidR="00A5208D">
              <w:rPr>
                <w:rFonts w:ascii="Times New Roman" w:eastAsia="Calibri" w:hAnsi="Times New Roman"/>
                <w:bCs/>
                <w:szCs w:val="24"/>
              </w:rPr>
              <w:t>kdyti savivaldybės</w:t>
            </w:r>
            <w:r w:rsidR="00596987">
              <w:rPr>
                <w:rFonts w:ascii="Times New Roman" w:eastAsia="Calibri" w:hAnsi="Times New Roman"/>
                <w:bCs/>
                <w:szCs w:val="24"/>
              </w:rPr>
              <w:t xml:space="preserve"> rengiamų</w:t>
            </w:r>
            <w:r w:rsidR="00A5208D">
              <w:rPr>
                <w:rFonts w:ascii="Times New Roman" w:eastAsia="Calibri" w:hAnsi="Times New Roman"/>
                <w:bCs/>
                <w:szCs w:val="24"/>
              </w:rPr>
              <w:t xml:space="preserve"> teisės aktų projektų</w:t>
            </w:r>
            <w:r w:rsidR="005B052A">
              <w:rPr>
                <w:rFonts w:ascii="Times New Roman" w:eastAsia="Calibri" w:hAnsi="Times New Roman"/>
                <w:bCs/>
                <w:szCs w:val="24"/>
              </w:rPr>
              <w:t xml:space="preserve">/teisės aktų kuriamos </w:t>
            </w:r>
            <w:r w:rsidR="00A5208D">
              <w:rPr>
                <w:rFonts w:ascii="Times New Roman" w:eastAsia="Calibri" w:hAnsi="Times New Roman"/>
                <w:bCs/>
                <w:szCs w:val="24"/>
              </w:rPr>
              <w:t>administracinės naštos vertinimą</w:t>
            </w:r>
            <w:r w:rsidR="005B052A">
              <w:rPr>
                <w:rFonts w:ascii="Times New Roman" w:eastAsia="Calibri" w:hAnsi="Times New Roman"/>
                <w:bCs/>
                <w:szCs w:val="24"/>
              </w:rPr>
              <w:t>.</w:t>
            </w:r>
          </w:p>
          <w:p w14:paraId="1E25E7BA" w14:textId="77777777" w:rsidR="00A5208D" w:rsidRDefault="00A5208D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00FF2B5E" w14:textId="77777777" w:rsidR="00AC799E" w:rsidRDefault="00AC799E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2F969F3D" w14:textId="77777777" w:rsidR="00AC799E" w:rsidRDefault="00AC799E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6535B8E6" w14:textId="72843EB7" w:rsidR="00AC799E" w:rsidRPr="00F750BB" w:rsidRDefault="00AC799E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color w:val="FF0000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392" w14:textId="505F29B8" w:rsidR="00D7349A" w:rsidRPr="00D7349A" w:rsidRDefault="00D7349A" w:rsidP="00D7349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Priemonė įgyvendinama iš dalies.</w:t>
            </w:r>
          </w:p>
          <w:p w14:paraId="77142FF9" w14:textId="77777777" w:rsidR="005B052A" w:rsidRDefault="005B052A" w:rsidP="00AB17E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 xml:space="preserve">Savivaldybės administracijos </w:t>
            </w:r>
            <w:r w:rsidR="00596987">
              <w:rPr>
                <w:rFonts w:ascii="Times New Roman" w:eastAsia="Calibri" w:hAnsi="Times New Roman"/>
                <w:bCs/>
                <w:szCs w:val="24"/>
              </w:rPr>
              <w:t>rengiamų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t</w:t>
            </w:r>
            <w:r w:rsidR="00A5208D">
              <w:rPr>
                <w:rFonts w:ascii="Times New Roman" w:eastAsia="Calibri" w:hAnsi="Times New Roman"/>
                <w:bCs/>
                <w:szCs w:val="24"/>
              </w:rPr>
              <w:t xml:space="preserve">eisės aktų </w:t>
            </w:r>
            <w:r>
              <w:rPr>
                <w:rFonts w:ascii="Times New Roman" w:eastAsia="Calibri" w:hAnsi="Times New Roman"/>
                <w:bCs/>
                <w:szCs w:val="24"/>
              </w:rPr>
              <w:t>projektai/teisės aktai</w:t>
            </w:r>
            <w:r w:rsidR="0010426B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Cs w:val="24"/>
              </w:rPr>
              <w:t>vertinami administracinės naštos mažinimo juridiniams ir fiziniams asmenims požiūriu, peržiūrint ir gerinant esamą reguliavimą, paprastinant nustatytus procesus</w:t>
            </w:r>
            <w:r w:rsidR="00AB17E5">
              <w:rPr>
                <w:rFonts w:ascii="Times New Roman" w:eastAsia="Calibri" w:hAnsi="Times New Roman"/>
                <w:bCs/>
                <w:szCs w:val="24"/>
              </w:rPr>
              <w:t>.</w:t>
            </w:r>
          </w:p>
          <w:p w14:paraId="466206F1" w14:textId="5C814948" w:rsidR="00117677" w:rsidRPr="007573B2" w:rsidRDefault="00117677" w:rsidP="0011767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8A68" w14:textId="2406CA77" w:rsidR="005B052A" w:rsidRDefault="0010426B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1. </w:t>
            </w:r>
            <w:r w:rsidR="005B052A" w:rsidRPr="005B052A">
              <w:rPr>
                <w:rFonts w:ascii="Times New Roman" w:eastAsia="Calibri" w:hAnsi="Times New Roman"/>
                <w:szCs w:val="24"/>
              </w:rPr>
              <w:t xml:space="preserve">Įvertinti būtinumą </w:t>
            </w:r>
            <w:r>
              <w:rPr>
                <w:rFonts w:ascii="Times New Roman" w:eastAsia="Calibri" w:hAnsi="Times New Roman"/>
                <w:szCs w:val="24"/>
              </w:rPr>
              <w:t>papildyti</w:t>
            </w:r>
            <w:r w:rsidR="005657CF">
              <w:rPr>
                <w:rFonts w:ascii="Times New Roman" w:eastAsia="Calibri" w:hAnsi="Times New Roman"/>
                <w:szCs w:val="24"/>
              </w:rPr>
              <w:t xml:space="preserve"> (pakeisti)</w:t>
            </w:r>
            <w:r>
              <w:rPr>
                <w:rFonts w:ascii="Times New Roman" w:eastAsia="Calibri" w:hAnsi="Times New Roman"/>
                <w:szCs w:val="24"/>
              </w:rPr>
              <w:t xml:space="preserve"> Ukmergės rajono savivaldybės tarybos sprendimo projekto aiškinamojo rašto</w:t>
            </w:r>
            <w:r w:rsidR="00AB17E5">
              <w:rPr>
                <w:rFonts w:ascii="Times New Roman" w:eastAsia="Calibri" w:hAnsi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Cs w:val="24"/>
              </w:rPr>
              <w:t>formą kuriamos</w:t>
            </w:r>
            <w:r w:rsidR="005657CF">
              <w:rPr>
                <w:rFonts w:ascii="Times New Roman" w:eastAsia="Calibri" w:hAnsi="Times New Roman"/>
                <w:szCs w:val="24"/>
              </w:rPr>
              <w:t>/mažinamos</w:t>
            </w:r>
            <w:r>
              <w:rPr>
                <w:rFonts w:ascii="Times New Roman" w:eastAsia="Calibri" w:hAnsi="Times New Roman"/>
                <w:szCs w:val="24"/>
              </w:rPr>
              <w:t xml:space="preserve"> administracinės naštos požiūriu</w:t>
            </w:r>
            <w:r w:rsidR="00596987">
              <w:rPr>
                <w:rFonts w:ascii="Times New Roman" w:eastAsia="Calibri" w:hAnsi="Times New Roman"/>
                <w:szCs w:val="24"/>
              </w:rPr>
              <w:t xml:space="preserve"> (</w:t>
            </w:r>
            <w:r w:rsidR="00AB17E5">
              <w:rPr>
                <w:rFonts w:ascii="Times New Roman" w:eastAsia="Calibri" w:hAnsi="Times New Roman"/>
                <w:szCs w:val="24"/>
              </w:rPr>
              <w:t>Ukmergės rajono savivaldybės administracijos direktoriaus 2017 m. rugsėjo 27 d. įsakym</w:t>
            </w:r>
            <w:r w:rsidR="00596987">
              <w:rPr>
                <w:rFonts w:ascii="Times New Roman" w:eastAsia="Calibri" w:hAnsi="Times New Roman"/>
                <w:szCs w:val="24"/>
              </w:rPr>
              <w:t>as</w:t>
            </w:r>
            <w:r w:rsidR="00AB17E5">
              <w:rPr>
                <w:rFonts w:ascii="Times New Roman" w:eastAsia="Calibri" w:hAnsi="Times New Roman"/>
                <w:szCs w:val="24"/>
              </w:rPr>
              <w:t xml:space="preserve"> Nr. 13-1536</w:t>
            </w:r>
            <w:r w:rsidR="00596987">
              <w:rPr>
                <w:rFonts w:ascii="Times New Roman" w:eastAsia="Calibri" w:hAnsi="Times New Roman"/>
                <w:szCs w:val="24"/>
              </w:rPr>
              <w:t>).</w:t>
            </w:r>
          </w:p>
          <w:p w14:paraId="672976DD" w14:textId="5E48F1A5" w:rsidR="0010426B" w:rsidRPr="005B052A" w:rsidRDefault="0010426B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2. Rekomenduoti savivaldybės administracijos skyriams atlikti</w:t>
            </w:r>
          </w:p>
          <w:p w14:paraId="56B1EC3D" w14:textId="149A0B41" w:rsidR="005B052A" w:rsidRPr="005657CF" w:rsidRDefault="0010426B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5657CF">
              <w:rPr>
                <w:rFonts w:ascii="Times New Roman" w:hAnsi="Times New Roman"/>
                <w:szCs w:val="24"/>
                <w:shd w:val="clear" w:color="auto" w:fill="FFFFFF"/>
              </w:rPr>
              <w:t>administracinės naštos</w:t>
            </w:r>
            <w:r w:rsidRPr="005657CF">
              <w:rPr>
                <w:rFonts w:ascii="Times New Roman" w:hAnsi="Times New Roman"/>
                <w:szCs w:val="24"/>
              </w:rPr>
              <w:t xml:space="preserve"> </w:t>
            </w:r>
            <w:r w:rsidRPr="005657CF">
              <w:rPr>
                <w:rFonts w:ascii="Times New Roman" w:hAnsi="Times New Roman"/>
                <w:szCs w:val="24"/>
                <w:shd w:val="clear" w:color="auto" w:fill="FFFFFF"/>
              </w:rPr>
              <w:t>piliečiams ir kitiems asmenims skaičiavimus</w:t>
            </w:r>
            <w:r w:rsidR="00AB17E5" w:rsidRPr="005657CF">
              <w:rPr>
                <w:rFonts w:ascii="Times New Roman" w:hAnsi="Times New Roman"/>
                <w:szCs w:val="24"/>
                <w:shd w:val="clear" w:color="auto" w:fill="FFFFFF"/>
              </w:rPr>
              <w:t xml:space="preserve">, vadovaujantis Vyriausybės patvirtinta metodika </w:t>
            </w:r>
            <w:r w:rsidRPr="005657CF">
              <w:rPr>
                <w:rFonts w:ascii="Times New Roman" w:hAnsi="Times New Roman"/>
                <w:szCs w:val="24"/>
                <w:shd w:val="clear" w:color="auto" w:fill="FFFFFF"/>
              </w:rPr>
              <w:t xml:space="preserve"> ir pateikti ataskaitas</w:t>
            </w:r>
            <w:r w:rsidR="005657CF" w:rsidRPr="005657CF">
              <w:rPr>
                <w:rFonts w:ascii="Times New Roman" w:hAnsi="Times New Roman"/>
                <w:szCs w:val="24"/>
                <w:shd w:val="clear" w:color="auto" w:fill="FFFFFF"/>
              </w:rPr>
              <w:t xml:space="preserve"> (numatyti 4-5 skyrius).</w:t>
            </w:r>
          </w:p>
          <w:p w14:paraId="50DE9479" w14:textId="77777777" w:rsidR="00AC799E" w:rsidRDefault="00117677" w:rsidP="00AB17E5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>3. Parengti savivaldybės norminių teisės aktų projektų sukeliamos administracinės naštos įvertinimo tvarkos aprašą.</w:t>
            </w:r>
          </w:p>
          <w:p w14:paraId="5D10D232" w14:textId="01BD291B" w:rsidR="00117677" w:rsidRPr="007573B2" w:rsidRDefault="00117677" w:rsidP="00AB17E5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</w:tc>
      </w:tr>
      <w:tr w:rsidR="00AC799E" w:rsidRPr="00ED410E" w14:paraId="61E506D5" w14:textId="77777777" w:rsidTr="00D7349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F6C0" w14:textId="688C39A4" w:rsidR="00A17BAB" w:rsidRDefault="00AC799E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lastRenderedPageBreak/>
              <w:t xml:space="preserve">2. </w:t>
            </w:r>
            <w:r w:rsidR="005657CF">
              <w:rPr>
                <w:rFonts w:ascii="Times New Roman" w:eastAsia="Calibri" w:hAnsi="Times New Roman"/>
                <w:bCs/>
                <w:szCs w:val="24"/>
              </w:rPr>
              <w:t xml:space="preserve">Įvertinti administracinių </w:t>
            </w:r>
            <w:r w:rsidR="00A17BAB">
              <w:rPr>
                <w:rFonts w:ascii="Times New Roman" w:eastAsia="Calibri" w:hAnsi="Times New Roman"/>
                <w:bCs/>
                <w:szCs w:val="24"/>
              </w:rPr>
              <w:t xml:space="preserve">paslaugų aprašymus. Savivaldybės interneto svetainėje paskelbti patikslintą informaciją apie teikiamas administracines paslaugas. </w:t>
            </w:r>
          </w:p>
          <w:p w14:paraId="20662CCF" w14:textId="211AEE20" w:rsidR="00CE724D" w:rsidRPr="00312740" w:rsidRDefault="00CE724D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2869" w14:textId="798FEA42" w:rsidR="00D7349A" w:rsidRPr="00D7349A" w:rsidRDefault="00D7349A" w:rsidP="00D7349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Priemonė įgyvendinta</w:t>
            </w:r>
            <w:r w:rsidR="00CE724D">
              <w:rPr>
                <w:rFonts w:ascii="Times New Roman" w:eastAsia="Calibri" w:hAnsi="Times New Roman"/>
                <w:b/>
                <w:szCs w:val="24"/>
              </w:rPr>
              <w:t xml:space="preserve"> iš dalies</w:t>
            </w:r>
            <w:r>
              <w:rPr>
                <w:rFonts w:ascii="Times New Roman" w:eastAsia="Calibri" w:hAnsi="Times New Roman"/>
                <w:b/>
                <w:szCs w:val="24"/>
              </w:rPr>
              <w:t>.</w:t>
            </w:r>
          </w:p>
          <w:p w14:paraId="3D3D0DB0" w14:textId="6DD04850" w:rsidR="00863397" w:rsidRDefault="00A17BAB" w:rsidP="00863397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>Paskelbtas administracinių paslaugų sąrašas</w:t>
            </w:r>
            <w:r w:rsidRPr="000F2E64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(</w:t>
            </w:r>
            <w:r w:rsidRPr="000F2E64">
              <w:rPr>
                <w:rFonts w:asciiTheme="majorBidi" w:hAnsiTheme="majorBidi" w:cstheme="majorBidi"/>
                <w:sz w:val="23"/>
                <w:szCs w:val="23"/>
              </w:rPr>
              <w:t xml:space="preserve">Ukmergės rajono savivaldybės administracijos direktoriaus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2021 m.   rugsėjo 24 d.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0F2E64">
              <w:rPr>
                <w:rFonts w:asciiTheme="majorBidi" w:hAnsiTheme="majorBidi" w:cstheme="majorBidi"/>
                <w:sz w:val="23"/>
                <w:szCs w:val="23"/>
              </w:rPr>
              <w:t>įsakym</w:t>
            </w:r>
            <w:r w:rsidR="00863397">
              <w:rPr>
                <w:rFonts w:asciiTheme="majorBidi" w:hAnsiTheme="majorBidi" w:cstheme="majorBidi"/>
                <w:sz w:val="23"/>
                <w:szCs w:val="23"/>
              </w:rPr>
              <w:t>as</w:t>
            </w:r>
            <w:r w:rsidRPr="000F2E64">
              <w:rPr>
                <w:rFonts w:asciiTheme="majorBidi" w:hAnsiTheme="majorBidi" w:cstheme="majorBidi"/>
                <w:sz w:val="23"/>
                <w:szCs w:val="23"/>
              </w:rPr>
              <w:t xml:space="preserve"> Nr.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13-1587</w:t>
            </w:r>
            <w:r w:rsidR="00863397">
              <w:rPr>
                <w:rFonts w:asciiTheme="majorBidi" w:hAnsiTheme="majorBidi" w:cstheme="majorBidi"/>
                <w:sz w:val="23"/>
                <w:szCs w:val="23"/>
              </w:rPr>
              <w:t xml:space="preserve">) </w:t>
            </w:r>
            <w:r>
              <w:rPr>
                <w:rFonts w:ascii="Times New Roman" w:eastAsia="Calibri" w:hAnsi="Times New Roman"/>
                <w:bCs/>
                <w:szCs w:val="24"/>
              </w:rPr>
              <w:t>nuolat tikslinamas.</w:t>
            </w:r>
          </w:p>
          <w:p w14:paraId="447624B4" w14:textId="0F770C16" w:rsidR="00863397" w:rsidRDefault="00863397" w:rsidP="00863397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 xml:space="preserve">Paslaugų aprašymai keičiami atsižvelgiant į pasikeitusį teisinį reglamentavimą, </w:t>
            </w:r>
            <w:r w:rsidR="00D7349A">
              <w:rPr>
                <w:rFonts w:ascii="Times New Roman" w:eastAsia="Calibri" w:hAnsi="Times New Roman"/>
                <w:bCs/>
                <w:szCs w:val="24"/>
              </w:rPr>
              <w:t xml:space="preserve">administracijos </w:t>
            </w:r>
            <w:r>
              <w:rPr>
                <w:rFonts w:ascii="Times New Roman" w:eastAsia="Calibri" w:hAnsi="Times New Roman"/>
                <w:bCs/>
                <w:szCs w:val="24"/>
              </w:rPr>
              <w:t>struktūros pasikeitimus, darbuotojų kaitą.</w:t>
            </w:r>
          </w:p>
          <w:p w14:paraId="0AD1D62C" w14:textId="0CE4E6C7" w:rsidR="00863397" w:rsidRPr="00863397" w:rsidRDefault="00863397" w:rsidP="00863397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C28" w14:textId="4E7F9CFE" w:rsidR="00863397" w:rsidRDefault="00863397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1. Atnaujinti administracinių paslaugų sąrašą ir paslaugų aprašymus pagal Vidaus reikalų ministerijos rekomendacijas ir atsižvelgiant į portale PASIS paskelbtą informaciją.</w:t>
            </w:r>
          </w:p>
          <w:p w14:paraId="1A3B05DB" w14:textId="4A8E3FA8" w:rsidR="00863397" w:rsidRDefault="00863397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2. Savivaldybės interneto svetainėje atnaujinti paskelbtus </w:t>
            </w:r>
            <w:r w:rsidR="00CE724D">
              <w:rPr>
                <w:rFonts w:ascii="Times New Roman" w:eastAsia="Calibri" w:hAnsi="Times New Roman"/>
                <w:szCs w:val="24"/>
              </w:rPr>
              <w:t xml:space="preserve">administracinių </w:t>
            </w:r>
            <w:r>
              <w:rPr>
                <w:rFonts w:ascii="Times New Roman" w:eastAsia="Calibri" w:hAnsi="Times New Roman"/>
                <w:szCs w:val="24"/>
              </w:rPr>
              <w:t>paslaugų aprašymus</w:t>
            </w:r>
            <w:r w:rsidR="00CE724D">
              <w:rPr>
                <w:rFonts w:ascii="Times New Roman" w:eastAsia="Calibri" w:hAnsi="Times New Roman"/>
                <w:szCs w:val="24"/>
              </w:rPr>
              <w:t xml:space="preserve">, įvertinant nustatytų </w:t>
            </w:r>
            <w:r w:rsidR="00245EA4">
              <w:rPr>
                <w:rFonts w:ascii="Times New Roman" w:eastAsia="Calibri" w:hAnsi="Times New Roman"/>
                <w:szCs w:val="24"/>
              </w:rPr>
              <w:t>informacinių įpareigojimų fiziniams ar juridiniams asmenims administracinės naštos pagrįstumą.</w:t>
            </w:r>
          </w:p>
          <w:p w14:paraId="4C47FA53" w14:textId="6BCBC0B0" w:rsidR="00D7349A" w:rsidRDefault="00D7349A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3. </w:t>
            </w:r>
            <w:r w:rsidR="00CE724D">
              <w:rPr>
                <w:rFonts w:ascii="Times New Roman" w:eastAsia="Calibri" w:hAnsi="Times New Roman"/>
                <w:szCs w:val="24"/>
              </w:rPr>
              <w:t>Patikslinti savivaldybės interneto svetainėje informaciją apie teikiamas administracines paslaugas ir jų nuorodas.</w:t>
            </w:r>
          </w:p>
          <w:p w14:paraId="2F1208B6" w14:textId="3583B6A3" w:rsidR="00863397" w:rsidRPr="00863397" w:rsidRDefault="00863397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</w:p>
        </w:tc>
      </w:tr>
      <w:tr w:rsidR="00AC799E" w:rsidRPr="00ED410E" w14:paraId="014F3C05" w14:textId="77777777" w:rsidTr="00D7349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A89" w14:textId="0D8F695C" w:rsidR="00AC799E" w:rsidRDefault="00A17BAB" w:rsidP="00A17BAB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>3. Paskelbti administracinių paslaugų aprašymus portale PASIS.</w:t>
            </w:r>
          </w:p>
          <w:p w14:paraId="52B5316C" w14:textId="57299254" w:rsidR="00A17BAB" w:rsidRDefault="00A17BAB" w:rsidP="00A17BAB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043E" w14:textId="77777777" w:rsidR="00CE724D" w:rsidRDefault="00CE724D" w:rsidP="00A17BAB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Priemonė įgyvendinta.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</w:p>
          <w:p w14:paraId="5B4E87FF" w14:textId="4C2A54DA" w:rsidR="00AC799E" w:rsidRDefault="00A17BAB" w:rsidP="00A17BAB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 xml:space="preserve">Administracinių paslaugų aprašymai (100 proc.) paskelbti portale PASIS. </w:t>
            </w:r>
          </w:p>
          <w:p w14:paraId="0C35CD29" w14:textId="1D110D8E" w:rsidR="00A17BAB" w:rsidRPr="007573B2" w:rsidRDefault="00A17BAB" w:rsidP="00A17BAB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636F" w14:textId="0ED9FD6E" w:rsidR="00AC799E" w:rsidRPr="00245EA4" w:rsidRDefault="00245EA4" w:rsidP="00245EA4">
            <w:pPr>
              <w:overflowPunct/>
              <w:autoSpaceDE/>
              <w:autoSpaceDN/>
              <w:adjustRightInd/>
              <w:spacing w:line="259" w:lineRule="auto"/>
              <w:ind w:left="34"/>
              <w:jc w:val="both"/>
              <w:textAlignment w:val="auto"/>
              <w:rPr>
                <w:rFonts w:ascii="Times New Roman" w:eastAsia="Calibri" w:hAnsi="Times New Roman"/>
                <w:bCs/>
                <w:color w:val="FF0000"/>
                <w:szCs w:val="24"/>
              </w:rPr>
            </w:pPr>
            <w:r w:rsidRPr="0062074F">
              <w:rPr>
                <w:rFonts w:ascii="Times New Roman" w:eastAsia="Calibri" w:hAnsi="Times New Roman"/>
                <w:bCs/>
                <w:szCs w:val="24"/>
              </w:rPr>
              <w:t>1.</w:t>
            </w:r>
            <w:r w:rsidR="0062074F" w:rsidRPr="0062074F">
              <w:rPr>
                <w:rFonts w:ascii="Times New Roman" w:eastAsia="Calibri" w:hAnsi="Times New Roman"/>
                <w:bCs/>
                <w:szCs w:val="24"/>
              </w:rPr>
              <w:t xml:space="preserve"> I</w:t>
            </w:r>
            <w:r w:rsidRPr="0062074F">
              <w:rPr>
                <w:rFonts w:ascii="Times New Roman" w:eastAsia="Calibri" w:hAnsi="Times New Roman"/>
                <w:bCs/>
                <w:szCs w:val="24"/>
              </w:rPr>
              <w:t>nformuoti savivaldybės gyventojus</w:t>
            </w:r>
            <w:r w:rsidR="0062074F" w:rsidRPr="0062074F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Pr="0062074F">
              <w:rPr>
                <w:rFonts w:ascii="Times New Roman" w:hAnsi="Times New Roman"/>
                <w:szCs w:val="24"/>
                <w:lang w:eastAsia="lt-LT"/>
              </w:rPr>
              <w:t xml:space="preserve">apie galimybę kreiptis dėl paslaugų suteikimo elektroniniu būdu, informaciją skelbiant vietinėje spaudoje, </w:t>
            </w:r>
            <w:r w:rsidR="0062074F" w:rsidRPr="0062074F">
              <w:rPr>
                <w:rFonts w:ascii="Times New Roman" w:hAnsi="Times New Roman"/>
                <w:szCs w:val="24"/>
                <w:lang w:eastAsia="lt-LT"/>
              </w:rPr>
              <w:t>s</w:t>
            </w:r>
            <w:r w:rsidRPr="0062074F">
              <w:rPr>
                <w:rFonts w:ascii="Times New Roman" w:hAnsi="Times New Roman"/>
                <w:szCs w:val="24"/>
                <w:lang w:eastAsia="lt-LT"/>
              </w:rPr>
              <w:t>avivaldybės interneto svetainėje, socialinio tinklo Facebook paskyroje</w:t>
            </w:r>
            <w:r w:rsidR="0062074F" w:rsidRPr="0062074F">
              <w:rPr>
                <w:rFonts w:ascii="Times New Roman" w:eastAsia="Calibri" w:hAnsi="Times New Roman"/>
                <w:bCs/>
                <w:szCs w:val="24"/>
              </w:rPr>
              <w:t xml:space="preserve"> (3-4 k/metus). </w:t>
            </w:r>
          </w:p>
        </w:tc>
      </w:tr>
      <w:tr w:rsidR="00A17BAB" w:rsidRPr="00ED410E" w14:paraId="2D8B697C" w14:textId="77777777" w:rsidTr="00D7349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52F" w14:textId="6A37E893" w:rsidR="00A17BAB" w:rsidRDefault="00CE724D" w:rsidP="009507B1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>4.</w:t>
            </w:r>
            <w:r w:rsidR="009507B1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9507B1" w:rsidRPr="009507B1">
              <w:rPr>
                <w:rFonts w:ascii="Times New Roman" w:hAnsi="Times New Roman"/>
                <w:szCs w:val="24"/>
                <w:lang w:eastAsia="lt-LT"/>
              </w:rPr>
              <w:t>Savivaldybės pavaldžioms įstaigoms dokumentus pateikti per dokumentų valdymo sistemą „Kontora“</w:t>
            </w:r>
            <w:r w:rsidR="00AF50DB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0D0" w14:textId="77777777" w:rsidR="00522419" w:rsidRDefault="009507B1" w:rsidP="009507B1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Times New Roman" w:eastAsia="Calibri" w:hAnsi="Times New Roman"/>
                <w:b/>
                <w:bCs/>
                <w:szCs w:val="24"/>
              </w:rPr>
            </w:pPr>
            <w:r w:rsidRPr="009507B1">
              <w:rPr>
                <w:rFonts w:ascii="Times New Roman" w:eastAsia="Calibri" w:hAnsi="Times New Roman"/>
                <w:b/>
                <w:bCs/>
                <w:szCs w:val="24"/>
              </w:rPr>
              <w:t>Priemonė įgyvendinta.</w:t>
            </w:r>
          </w:p>
          <w:p w14:paraId="4B0A62CE" w14:textId="5E4354A3" w:rsidR="00A6348F" w:rsidRPr="00A6348F" w:rsidRDefault="009507B1" w:rsidP="009507B1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 w:rsidRPr="009507B1">
              <w:rPr>
                <w:rFonts w:ascii="Times New Roman" w:eastAsia="Calibri" w:hAnsi="Times New Roman"/>
                <w:bCs/>
                <w:szCs w:val="24"/>
              </w:rPr>
              <w:t>Visos</w:t>
            </w:r>
            <w:r w:rsidR="00302EC6">
              <w:rPr>
                <w:rFonts w:ascii="Times New Roman" w:eastAsia="Calibri" w:hAnsi="Times New Roman"/>
                <w:bCs/>
                <w:szCs w:val="24"/>
              </w:rPr>
              <w:t xml:space="preserve"> savivaldybės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įstaigos</w:t>
            </w:r>
            <w:r w:rsidR="00A6348F">
              <w:rPr>
                <w:rFonts w:ascii="Times New Roman" w:eastAsia="Calibri" w:hAnsi="Times New Roman"/>
                <w:bCs/>
                <w:szCs w:val="24"/>
              </w:rPr>
              <w:t>/įmonės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turi dokumentų valdymo sistemos „Kontora“ raštines, dokumentai </w:t>
            </w:r>
            <w:r w:rsidR="00AF50DB">
              <w:rPr>
                <w:rFonts w:ascii="Times New Roman" w:eastAsia="Calibri" w:hAnsi="Times New Roman"/>
                <w:bCs/>
                <w:szCs w:val="24"/>
              </w:rPr>
              <w:t xml:space="preserve">rengiami, </w:t>
            </w:r>
            <w:r>
              <w:rPr>
                <w:rFonts w:ascii="Times New Roman" w:eastAsia="Calibri" w:hAnsi="Times New Roman"/>
                <w:bCs/>
                <w:szCs w:val="24"/>
              </w:rPr>
              <w:t>registruojami</w:t>
            </w:r>
            <w:r w:rsidR="00AF50DB">
              <w:rPr>
                <w:rFonts w:ascii="Times New Roman" w:eastAsia="Calibri" w:hAnsi="Times New Roman"/>
                <w:bCs/>
                <w:szCs w:val="24"/>
              </w:rPr>
              <w:t>, siunčiami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AF50DB">
              <w:rPr>
                <w:rFonts w:ascii="Times New Roman" w:eastAsia="Calibri" w:hAnsi="Times New Roman"/>
                <w:bCs/>
                <w:szCs w:val="24"/>
              </w:rPr>
              <w:t>dokumentų valdymo sistemos priemonėmis</w:t>
            </w:r>
            <w:r w:rsidR="00A6348F">
              <w:rPr>
                <w:rFonts w:ascii="Times New Roman" w:eastAsia="Calibri" w:hAnsi="Times New Roman"/>
                <w:bCs/>
                <w:szCs w:val="24"/>
              </w:rPr>
              <w:t>. Paštu/registruotu paštu dokumentai siunčiami fiziniams asmenims ir jei taip nustatyta atskiruose teisės aktuose.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BC6F" w14:textId="34C19B2A" w:rsidR="00A17BAB" w:rsidRDefault="00054C28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1.</w:t>
            </w:r>
            <w:r w:rsidR="00A6348F">
              <w:rPr>
                <w:rFonts w:ascii="Times New Roman" w:eastAsia="Calibri" w:hAnsi="Times New Roman"/>
                <w:szCs w:val="24"/>
              </w:rPr>
              <w:t xml:space="preserve"> Pasiekti, kad savivaldybės įstaigos naudotų dokumentų valdymo sistemos „Kontora“ priemones dokumentų siuntimui (80 proc.)</w:t>
            </w:r>
            <w:r w:rsidR="00336BFC">
              <w:rPr>
                <w:rFonts w:ascii="Times New Roman" w:eastAsia="Calibri" w:hAnsi="Times New Roman"/>
                <w:szCs w:val="24"/>
              </w:rPr>
              <w:t>.</w:t>
            </w:r>
          </w:p>
          <w:p w14:paraId="687D64A8" w14:textId="6D48C52A" w:rsidR="00A6348F" w:rsidRPr="00D7158B" w:rsidRDefault="00A6348F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2. </w:t>
            </w:r>
            <w:r w:rsidR="005802A1">
              <w:rPr>
                <w:rFonts w:ascii="Times New Roman" w:eastAsia="Calibri" w:hAnsi="Times New Roman"/>
                <w:szCs w:val="24"/>
              </w:rPr>
              <w:t>Rekomenduoti</w:t>
            </w:r>
            <w:r>
              <w:rPr>
                <w:rFonts w:ascii="Times New Roman" w:eastAsia="Calibri" w:hAnsi="Times New Roman"/>
                <w:szCs w:val="24"/>
              </w:rPr>
              <w:t xml:space="preserve"> įstaig</w:t>
            </w:r>
            <w:r w:rsidR="005802A1">
              <w:rPr>
                <w:rFonts w:ascii="Times New Roman" w:eastAsia="Calibri" w:hAnsi="Times New Roman"/>
                <w:szCs w:val="24"/>
              </w:rPr>
              <w:t>oms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5802A1">
              <w:rPr>
                <w:rFonts w:ascii="Times New Roman" w:eastAsia="Calibri" w:hAnsi="Times New Roman"/>
                <w:szCs w:val="24"/>
              </w:rPr>
              <w:t>naudoti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e.pristatymo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sistemą.</w:t>
            </w:r>
          </w:p>
        </w:tc>
      </w:tr>
    </w:tbl>
    <w:p w14:paraId="03AEA505" w14:textId="77777777" w:rsidR="00577E0B" w:rsidRPr="00ED410E" w:rsidRDefault="00577E0B" w:rsidP="00650E93">
      <w:pPr>
        <w:overflowPunct/>
        <w:autoSpaceDE/>
        <w:autoSpaceDN/>
        <w:adjustRightInd/>
        <w:spacing w:after="160"/>
        <w:jc w:val="right"/>
        <w:textAlignment w:val="auto"/>
        <w:rPr>
          <w:rFonts w:ascii="Times New Roman" w:eastAsia="Calibri" w:hAnsi="Times New Roman"/>
          <w:color w:val="FF0000"/>
          <w:sz w:val="22"/>
          <w:szCs w:val="22"/>
        </w:rPr>
      </w:pPr>
    </w:p>
    <w:p w14:paraId="4634CB2E" w14:textId="6819DB47" w:rsidR="005D7ED0" w:rsidRPr="002309A1" w:rsidRDefault="00650E93" w:rsidP="000D18B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Cs w:val="24"/>
        </w:rPr>
      </w:pPr>
      <w:r w:rsidRPr="002309A1">
        <w:rPr>
          <w:rFonts w:ascii="Times New Roman" w:eastAsia="Calibri" w:hAnsi="Times New Roman"/>
          <w:szCs w:val="24"/>
        </w:rPr>
        <w:t xml:space="preserve">Parengė </w:t>
      </w:r>
    </w:p>
    <w:p w14:paraId="12FE1EB3" w14:textId="77777777" w:rsidR="00A17BAB" w:rsidRDefault="000D18B6" w:rsidP="00A17BAB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Cs w:val="24"/>
        </w:rPr>
      </w:pPr>
      <w:r w:rsidRPr="002309A1">
        <w:rPr>
          <w:rFonts w:ascii="Times New Roman" w:eastAsia="Calibri" w:hAnsi="Times New Roman"/>
          <w:szCs w:val="24"/>
        </w:rPr>
        <w:t>Civilinės metrikacijos ir dokumentų valdymo skyriaus vedėja Zina Kurmelienė</w:t>
      </w:r>
    </w:p>
    <w:p w14:paraId="3CC69126" w14:textId="77777777" w:rsidR="00A17BAB" w:rsidRDefault="00A17BAB" w:rsidP="00A17BAB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23"/>
          <w:szCs w:val="23"/>
        </w:rPr>
      </w:pPr>
    </w:p>
    <w:p w14:paraId="4F26C009" w14:textId="77777777" w:rsidR="00A17BAB" w:rsidRPr="002309A1" w:rsidRDefault="00A17BAB" w:rsidP="000D18B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Cs w:val="24"/>
        </w:rPr>
      </w:pPr>
    </w:p>
    <w:sectPr w:rsidR="00A17BAB" w:rsidRPr="002309A1" w:rsidSect="00F81D88">
      <w:pgSz w:w="16839" w:h="11907" w:orient="landscape" w:code="9"/>
      <w:pgMar w:top="1701" w:right="1134" w:bottom="567" w:left="1134" w:header="0" w:footer="0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1E24"/>
    <w:multiLevelType w:val="hybridMultilevel"/>
    <w:tmpl w:val="8B0E3A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1E8D"/>
    <w:multiLevelType w:val="hybridMultilevel"/>
    <w:tmpl w:val="3F0E8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93"/>
    <w:rsid w:val="000171FB"/>
    <w:rsid w:val="0004686A"/>
    <w:rsid w:val="00054C28"/>
    <w:rsid w:val="00077AE5"/>
    <w:rsid w:val="000C3CF1"/>
    <w:rsid w:val="000C74A5"/>
    <w:rsid w:val="000D18B6"/>
    <w:rsid w:val="0010426B"/>
    <w:rsid w:val="00117677"/>
    <w:rsid w:val="0011788E"/>
    <w:rsid w:val="0011793F"/>
    <w:rsid w:val="001573EF"/>
    <w:rsid w:val="00182D06"/>
    <w:rsid w:val="0018677E"/>
    <w:rsid w:val="001D4147"/>
    <w:rsid w:val="001F7612"/>
    <w:rsid w:val="00216D74"/>
    <w:rsid w:val="002309A1"/>
    <w:rsid w:val="00245EA4"/>
    <w:rsid w:val="00262A30"/>
    <w:rsid w:val="00264D6C"/>
    <w:rsid w:val="00282763"/>
    <w:rsid w:val="002B75E3"/>
    <w:rsid w:val="002C2A93"/>
    <w:rsid w:val="002E165D"/>
    <w:rsid w:val="002F3E60"/>
    <w:rsid w:val="00300529"/>
    <w:rsid w:val="00302EC6"/>
    <w:rsid w:val="00312740"/>
    <w:rsid w:val="00323FBA"/>
    <w:rsid w:val="00336BFC"/>
    <w:rsid w:val="00367740"/>
    <w:rsid w:val="003920D3"/>
    <w:rsid w:val="003C0FC9"/>
    <w:rsid w:val="003F5F29"/>
    <w:rsid w:val="004033CB"/>
    <w:rsid w:val="00422FE9"/>
    <w:rsid w:val="0043137D"/>
    <w:rsid w:val="00455134"/>
    <w:rsid w:val="00510938"/>
    <w:rsid w:val="00522419"/>
    <w:rsid w:val="005308C3"/>
    <w:rsid w:val="005468C8"/>
    <w:rsid w:val="00560DB0"/>
    <w:rsid w:val="005657CF"/>
    <w:rsid w:val="005678E5"/>
    <w:rsid w:val="00577E0B"/>
    <w:rsid w:val="005802A1"/>
    <w:rsid w:val="00596987"/>
    <w:rsid w:val="005B052A"/>
    <w:rsid w:val="005B7FE2"/>
    <w:rsid w:val="005C70BA"/>
    <w:rsid w:val="005D7ED0"/>
    <w:rsid w:val="005E42C3"/>
    <w:rsid w:val="005E5BE6"/>
    <w:rsid w:val="005F61C8"/>
    <w:rsid w:val="006006B1"/>
    <w:rsid w:val="0062074F"/>
    <w:rsid w:val="006317FE"/>
    <w:rsid w:val="0063337F"/>
    <w:rsid w:val="00650E93"/>
    <w:rsid w:val="00651CEC"/>
    <w:rsid w:val="006617C1"/>
    <w:rsid w:val="006712CC"/>
    <w:rsid w:val="00683C91"/>
    <w:rsid w:val="006856CF"/>
    <w:rsid w:val="006A7D7A"/>
    <w:rsid w:val="006D25F3"/>
    <w:rsid w:val="006F16BB"/>
    <w:rsid w:val="006F2477"/>
    <w:rsid w:val="006F4CF4"/>
    <w:rsid w:val="006F6AC0"/>
    <w:rsid w:val="007139ED"/>
    <w:rsid w:val="00726BE7"/>
    <w:rsid w:val="007573B2"/>
    <w:rsid w:val="007912CF"/>
    <w:rsid w:val="007B037B"/>
    <w:rsid w:val="007B42D8"/>
    <w:rsid w:val="007B4485"/>
    <w:rsid w:val="007E3142"/>
    <w:rsid w:val="007E74EE"/>
    <w:rsid w:val="00814B35"/>
    <w:rsid w:val="00835CB0"/>
    <w:rsid w:val="00863397"/>
    <w:rsid w:val="008C0DA2"/>
    <w:rsid w:val="008C7D59"/>
    <w:rsid w:val="008E039C"/>
    <w:rsid w:val="00935968"/>
    <w:rsid w:val="009507B1"/>
    <w:rsid w:val="00951BD0"/>
    <w:rsid w:val="009F1040"/>
    <w:rsid w:val="009F2A7C"/>
    <w:rsid w:val="00A17BAB"/>
    <w:rsid w:val="00A26EEE"/>
    <w:rsid w:val="00A5208D"/>
    <w:rsid w:val="00A627CC"/>
    <w:rsid w:val="00A6348F"/>
    <w:rsid w:val="00A634D7"/>
    <w:rsid w:val="00A86AC9"/>
    <w:rsid w:val="00AA300F"/>
    <w:rsid w:val="00AB17E5"/>
    <w:rsid w:val="00AC799E"/>
    <w:rsid w:val="00AF50DB"/>
    <w:rsid w:val="00AF5744"/>
    <w:rsid w:val="00B02DF9"/>
    <w:rsid w:val="00B23B08"/>
    <w:rsid w:val="00B42388"/>
    <w:rsid w:val="00B7542D"/>
    <w:rsid w:val="00B84A11"/>
    <w:rsid w:val="00B854EC"/>
    <w:rsid w:val="00BA3E09"/>
    <w:rsid w:val="00BB51C4"/>
    <w:rsid w:val="00BC73BB"/>
    <w:rsid w:val="00C244D9"/>
    <w:rsid w:val="00C3022A"/>
    <w:rsid w:val="00C57040"/>
    <w:rsid w:val="00C84AF8"/>
    <w:rsid w:val="00CA393D"/>
    <w:rsid w:val="00CA3DA4"/>
    <w:rsid w:val="00CA54EB"/>
    <w:rsid w:val="00CA677B"/>
    <w:rsid w:val="00CB6672"/>
    <w:rsid w:val="00CC5DD7"/>
    <w:rsid w:val="00CD1F43"/>
    <w:rsid w:val="00CE68FC"/>
    <w:rsid w:val="00CE724D"/>
    <w:rsid w:val="00CF04AF"/>
    <w:rsid w:val="00D07387"/>
    <w:rsid w:val="00D6265D"/>
    <w:rsid w:val="00D7158B"/>
    <w:rsid w:val="00D7349A"/>
    <w:rsid w:val="00DA650E"/>
    <w:rsid w:val="00DB5F6B"/>
    <w:rsid w:val="00DD3DBE"/>
    <w:rsid w:val="00E61309"/>
    <w:rsid w:val="00E80ABC"/>
    <w:rsid w:val="00EB5D5A"/>
    <w:rsid w:val="00EC49B3"/>
    <w:rsid w:val="00ED410E"/>
    <w:rsid w:val="00ED7269"/>
    <w:rsid w:val="00EF67D0"/>
    <w:rsid w:val="00F12ED0"/>
    <w:rsid w:val="00F25C22"/>
    <w:rsid w:val="00F35F91"/>
    <w:rsid w:val="00F73AC6"/>
    <w:rsid w:val="00F750BB"/>
    <w:rsid w:val="00F81D88"/>
    <w:rsid w:val="00F843FB"/>
    <w:rsid w:val="00F923BC"/>
    <w:rsid w:val="00F92740"/>
    <w:rsid w:val="00FA555E"/>
    <w:rsid w:val="00F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FE9C"/>
  <w15:chartTrackingRefBased/>
  <w15:docId w15:val="{87F155E2-56CD-4241-AA95-E9D0FAA6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50E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3022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3022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C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2551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Zina Kurmelienė</cp:lastModifiedBy>
  <cp:revision>30</cp:revision>
  <cp:lastPrinted>2023-02-21T13:19:00Z</cp:lastPrinted>
  <dcterms:created xsi:type="dcterms:W3CDTF">2023-02-20T12:51:00Z</dcterms:created>
  <dcterms:modified xsi:type="dcterms:W3CDTF">2023-02-22T07:57:00Z</dcterms:modified>
</cp:coreProperties>
</file>