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A8EA" w14:textId="4321569C" w:rsidR="007B09C6" w:rsidRDefault="007B09C6" w:rsidP="009D74BE">
      <w:pPr>
        <w:jc w:val="center"/>
        <w:rPr>
          <w:b/>
        </w:rPr>
      </w:pPr>
      <w:r>
        <w:rPr>
          <w:noProof/>
        </w:rPr>
        <w:drawing>
          <wp:inline distT="0" distB="0" distL="0" distR="0" wp14:anchorId="7889F7DA" wp14:editId="5FF6650C">
            <wp:extent cx="688975" cy="830580"/>
            <wp:effectExtent l="0" t="0" r="0" b="7620"/>
            <wp:docPr id="1" name="Paveikslėlis 1" descr="\\ursa.local\data\users\n.miklyciene\Desktop\Dokumentai\PNG herbas_JUODAI BALTAS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\\ursa.local\data\users\n.miklyciene\Desktop\Dokumentai\PNG herbas_JUODAI BALTA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C2214" w14:textId="77777777" w:rsidR="007B09C6" w:rsidRDefault="007B09C6" w:rsidP="009D74BE">
      <w:pPr>
        <w:jc w:val="center"/>
        <w:rPr>
          <w:b/>
        </w:rPr>
      </w:pPr>
    </w:p>
    <w:p w14:paraId="67BC7B97" w14:textId="4D075A65" w:rsidR="009D74BE" w:rsidRDefault="009D74BE" w:rsidP="009D74BE">
      <w:pPr>
        <w:jc w:val="center"/>
        <w:rPr>
          <w:b/>
        </w:rPr>
      </w:pPr>
      <w:r>
        <w:rPr>
          <w:b/>
        </w:rPr>
        <w:t>UKMERGĖS RAJONO SAVIVALDYBĖS</w:t>
      </w:r>
    </w:p>
    <w:p w14:paraId="44DE3D8D" w14:textId="77777777" w:rsidR="009D74BE" w:rsidRDefault="009D74BE" w:rsidP="009D74BE">
      <w:pPr>
        <w:jc w:val="center"/>
        <w:rPr>
          <w:b/>
        </w:rPr>
      </w:pPr>
      <w:r>
        <w:rPr>
          <w:b/>
        </w:rPr>
        <w:t>TARYBA</w:t>
      </w:r>
    </w:p>
    <w:p w14:paraId="1CEC2111" w14:textId="77777777" w:rsidR="009D74BE" w:rsidRDefault="009D74BE" w:rsidP="009D74BE">
      <w:pPr>
        <w:jc w:val="center"/>
        <w:rPr>
          <w:b/>
        </w:rPr>
      </w:pPr>
    </w:p>
    <w:p w14:paraId="29BD50A9" w14:textId="77777777" w:rsidR="009D74BE" w:rsidRDefault="009D74BE" w:rsidP="009D74BE">
      <w:pPr>
        <w:jc w:val="center"/>
        <w:rPr>
          <w:b/>
        </w:rPr>
      </w:pPr>
      <w:r>
        <w:rPr>
          <w:b/>
        </w:rPr>
        <w:t>SPRENDIMAS</w:t>
      </w:r>
    </w:p>
    <w:p w14:paraId="5ECC21CF" w14:textId="3E039388" w:rsidR="009D74BE" w:rsidRDefault="009D74BE" w:rsidP="00FD20C9">
      <w:pPr>
        <w:tabs>
          <w:tab w:val="left" w:pos="1276"/>
        </w:tabs>
        <w:jc w:val="center"/>
        <w:rPr>
          <w:b/>
        </w:rPr>
      </w:pPr>
      <w:r>
        <w:rPr>
          <w:b/>
        </w:rPr>
        <w:t>DĖL UKMERGĖS RAJONO SAVIVALDYBĖS</w:t>
      </w:r>
      <w:r w:rsidR="005C155E">
        <w:rPr>
          <w:b/>
        </w:rPr>
        <w:t xml:space="preserve"> TARYBOS 2021 M. KOVO 25 D. SPRENDIMO NR. 7-50 „DĖL SAVIVALDYBĖS INFRASTRUKTŪROS PLĖTROS ĮMOKOS TARIFŲ PATVIRTINIMO</w:t>
      </w:r>
      <w:r w:rsidR="00181B21">
        <w:rPr>
          <w:b/>
        </w:rPr>
        <w:t>“</w:t>
      </w:r>
      <w:r w:rsidR="005C155E">
        <w:rPr>
          <w:b/>
        </w:rPr>
        <w:t xml:space="preserve"> PAKEITIMO</w:t>
      </w:r>
      <w:r>
        <w:rPr>
          <w:b/>
        </w:rPr>
        <w:t xml:space="preserve"> </w:t>
      </w:r>
    </w:p>
    <w:p w14:paraId="5839E7CD" w14:textId="77777777" w:rsidR="009D74BE" w:rsidRDefault="009D74BE" w:rsidP="009D74BE">
      <w:pPr>
        <w:jc w:val="center"/>
        <w:rPr>
          <w:b/>
        </w:rPr>
      </w:pPr>
    </w:p>
    <w:p w14:paraId="407E8900" w14:textId="71E4F86D" w:rsidR="009D74BE" w:rsidRDefault="009D74BE" w:rsidP="009D74BE">
      <w:pPr>
        <w:jc w:val="center"/>
      </w:pPr>
      <w:r>
        <w:t>202</w:t>
      </w:r>
      <w:r w:rsidR="00AC3070">
        <w:t>5</w:t>
      </w:r>
      <w:r>
        <w:t xml:space="preserve"> m. </w:t>
      </w:r>
      <w:r w:rsidR="00AC3070">
        <w:t>birželi</w:t>
      </w:r>
      <w:r w:rsidR="005C155E">
        <w:t>o</w:t>
      </w:r>
      <w:r>
        <w:t xml:space="preserve"> </w:t>
      </w:r>
      <w:r w:rsidR="007B09C6">
        <w:t>26</w:t>
      </w:r>
      <w:r>
        <w:t xml:space="preserve"> d. Nr. </w:t>
      </w:r>
      <w:r w:rsidR="00712D9A">
        <w:t>7-133</w:t>
      </w:r>
    </w:p>
    <w:p w14:paraId="515AA38F" w14:textId="77777777" w:rsidR="009D74BE" w:rsidRDefault="009D74BE" w:rsidP="009D74BE">
      <w:pPr>
        <w:jc w:val="center"/>
      </w:pPr>
      <w:r>
        <w:t xml:space="preserve">Ukmergė  </w:t>
      </w:r>
    </w:p>
    <w:p w14:paraId="1D4187A2" w14:textId="77777777" w:rsidR="009D74BE" w:rsidRDefault="009D74BE" w:rsidP="009D74BE"/>
    <w:p w14:paraId="75FD0DCB" w14:textId="77777777" w:rsidR="009D74BE" w:rsidRDefault="009D74BE" w:rsidP="009D74BE">
      <w:pPr>
        <w:tabs>
          <w:tab w:val="left" w:pos="1276"/>
        </w:tabs>
      </w:pPr>
    </w:p>
    <w:p w14:paraId="4A04300D" w14:textId="4940D09B" w:rsidR="00AC3070" w:rsidRPr="00AF62D0" w:rsidRDefault="00AC3070" w:rsidP="007B09C6">
      <w:pPr>
        <w:ind w:firstLine="1276"/>
        <w:jc w:val="both"/>
      </w:pPr>
      <w:r w:rsidRPr="00111F8D">
        <w:t xml:space="preserve">Vadovaudamasi </w:t>
      </w:r>
      <w:r>
        <w:t xml:space="preserve">Lietuvos Respublikos savivaldybių infrastruktūros plėtros įstatymo 4 straipsnio 2 dalies 4 punktu, </w:t>
      </w:r>
      <w:r w:rsidRPr="00AF62D0">
        <w:t>Ukmergės rajono savivaldybės taryba  n u s p r e n d ž i a:</w:t>
      </w:r>
    </w:p>
    <w:p w14:paraId="1DB44BD9" w14:textId="77777777" w:rsidR="00AC3070" w:rsidRDefault="00AC3070" w:rsidP="00AC3070">
      <w:pPr>
        <w:jc w:val="both"/>
      </w:pPr>
      <w:r w:rsidRPr="00AF62D0">
        <w:tab/>
        <w:t>Pa</w:t>
      </w:r>
      <w:r>
        <w:t xml:space="preserve">keisti Ukmergės rajono savivaldybės tarybos 2021 m. kovo 25 d. sprendimą Nr. 7-50 </w:t>
      </w:r>
    </w:p>
    <w:p w14:paraId="745AE8DD" w14:textId="5E9740BD" w:rsidR="000705C0" w:rsidRDefault="00AC3070" w:rsidP="00AC3070">
      <w:pPr>
        <w:jc w:val="both"/>
      </w:pPr>
      <w:r>
        <w:t>„Dėl savivaldybės infrastruktūros plėtros įmokos tarifų patvirtinimo“</w:t>
      </w:r>
      <w:r w:rsidR="00FF3EF3">
        <w:t xml:space="preserve"> ir </w:t>
      </w:r>
      <w:r>
        <w:t>14 punkt</w:t>
      </w:r>
      <w:r w:rsidR="00E920D7">
        <w:t>ą išdėstyti taip</w:t>
      </w:r>
      <w:r>
        <w:t>:</w:t>
      </w:r>
    </w:p>
    <w:p w14:paraId="189ACBA2" w14:textId="1E8C5399" w:rsidR="00AC3070" w:rsidRDefault="00AC3070" w:rsidP="00AC3070">
      <w:pPr>
        <w:ind w:firstLine="1296"/>
        <w:jc w:val="both"/>
      </w:pPr>
      <w:r>
        <w:t>„1</w:t>
      </w:r>
      <w:r w:rsidR="00E920D7">
        <w:t>4</w:t>
      </w:r>
      <w:r>
        <w:t xml:space="preserve">. </w:t>
      </w:r>
      <w:bookmarkStart w:id="0" w:name="_Hlk199756172"/>
      <w:r>
        <w:t>Patvirtinti, kad kitos paskirties inžineriniams statiniams (atsinaujinančios energijos (saulės šviesos energijos elektrinėms ir vėjo jėgainėms</w:t>
      </w:r>
      <w:r w:rsidR="00402387">
        <w:t>))</w:t>
      </w:r>
      <w:r w:rsidR="00335E90">
        <w:t xml:space="preserve"> </w:t>
      </w:r>
      <w:r w:rsidR="0012193A">
        <w:t>Atsinaujinančių energijos išteklių inžinerinės infrastruktūros vystymo Ukmergės rajono savivaldybės teritorijo</w:t>
      </w:r>
      <w:r w:rsidR="004B1A70">
        <w:t>je</w:t>
      </w:r>
      <w:r w:rsidR="0012193A">
        <w:t xml:space="preserve"> specialiajame</w:t>
      </w:r>
      <w:r w:rsidR="00335E90">
        <w:t xml:space="preserve"> plan</w:t>
      </w:r>
      <w:r w:rsidR="0012193A">
        <w:t>e</w:t>
      </w:r>
      <w:r w:rsidR="00335E90">
        <w:t xml:space="preserve"> numatytose </w:t>
      </w:r>
      <w:r w:rsidR="00854FA9">
        <w:t>„</w:t>
      </w:r>
      <w:r w:rsidR="00402387">
        <w:t>S</w:t>
      </w:r>
      <w:r w:rsidR="0012193A">
        <w:t>aulės elektrinių zonose</w:t>
      </w:r>
      <w:r w:rsidR="00854FA9">
        <w:t>“</w:t>
      </w:r>
      <w:r w:rsidR="0012193A">
        <w:t xml:space="preserve"> (S1, S2, S3, S4, S5, S6, S7,S8, S9, S10, S11, S12, S13, S14, S15, S16, S17, S18, S19, S20, S21, S22, S23, S24, S25, S26, S27, S28, S29, S30, S31, S32),</w:t>
      </w:r>
      <w:r w:rsidR="00402387">
        <w:t xml:space="preserve"> </w:t>
      </w:r>
      <w:r w:rsidR="00854FA9">
        <w:t>„</w:t>
      </w:r>
      <w:r w:rsidR="0012193A">
        <w:t>Vėjo elektrinių iki 145 m aukščio zonose</w:t>
      </w:r>
      <w:r w:rsidR="00854FA9">
        <w:t>“</w:t>
      </w:r>
      <w:r w:rsidR="0012193A">
        <w:t xml:space="preserve"> (</w:t>
      </w:r>
      <w:r w:rsidR="00335E90">
        <w:t>V</w:t>
      </w:r>
      <w:r w:rsidR="0012193A">
        <w:t>-</w:t>
      </w:r>
      <w:r w:rsidR="00335E90">
        <w:t>1, V</w:t>
      </w:r>
      <w:r w:rsidR="0012193A">
        <w:t>-</w:t>
      </w:r>
      <w:r w:rsidR="00335E90">
        <w:t>2, V</w:t>
      </w:r>
      <w:r w:rsidR="0012193A">
        <w:t>-</w:t>
      </w:r>
      <w:r w:rsidR="00335E90">
        <w:t>3</w:t>
      </w:r>
      <w:r w:rsidR="0012193A">
        <w:t xml:space="preserve">), </w:t>
      </w:r>
      <w:r w:rsidR="00854FA9">
        <w:t>„</w:t>
      </w:r>
      <w:r w:rsidR="0012193A">
        <w:t>Saulės el</w:t>
      </w:r>
      <w:r w:rsidR="00402387">
        <w:t>e</w:t>
      </w:r>
      <w:r w:rsidR="0012193A">
        <w:t>ktrinių z</w:t>
      </w:r>
      <w:r w:rsidR="00402387">
        <w:t>o</w:t>
      </w:r>
      <w:r w:rsidR="0012193A">
        <w:t>nose pramonės objektų teritorijose</w:t>
      </w:r>
      <w:r w:rsidR="00854FA9">
        <w:t>“</w:t>
      </w:r>
      <w:r w:rsidR="0012193A">
        <w:t xml:space="preserve"> (PS)</w:t>
      </w:r>
      <w:r w:rsidR="00335E90">
        <w:t xml:space="preserve"> </w:t>
      </w:r>
      <w:r w:rsidR="004B1A70">
        <w:t xml:space="preserve">Ukmergės rajono savivaldybės teritorijoje </w:t>
      </w:r>
      <w:r>
        <w:t>yra nustatomas diferencijavimo koeficientas – 0,1</w:t>
      </w:r>
      <w:bookmarkEnd w:id="0"/>
      <w:r>
        <w:t>.“</w:t>
      </w:r>
    </w:p>
    <w:p w14:paraId="07034F8A" w14:textId="07122E59" w:rsidR="00AC3070" w:rsidRDefault="00AC3070" w:rsidP="00E920D7">
      <w:pPr>
        <w:tabs>
          <w:tab w:val="left" w:pos="1560"/>
        </w:tabs>
        <w:jc w:val="both"/>
        <w:rPr>
          <w:strike/>
        </w:rPr>
      </w:pPr>
      <w:r>
        <w:rPr>
          <w:color w:val="000000" w:themeColor="text1"/>
        </w:rPr>
        <w:t xml:space="preserve">                      </w:t>
      </w:r>
      <w:r>
        <w:t>Šis sprendimas įsigalioja 2025 m. liepos 1 d.</w:t>
      </w:r>
    </w:p>
    <w:p w14:paraId="19363D07" w14:textId="250F173C" w:rsidR="009D74BE" w:rsidRDefault="009D74BE" w:rsidP="00AC3070">
      <w:pPr>
        <w:jc w:val="both"/>
      </w:pPr>
    </w:p>
    <w:p w14:paraId="50CFEEDD" w14:textId="77777777" w:rsidR="009D74BE" w:rsidRDefault="009D74BE" w:rsidP="009D74BE">
      <w:pPr>
        <w:jc w:val="both"/>
      </w:pPr>
    </w:p>
    <w:p w14:paraId="540B6C66" w14:textId="77777777" w:rsidR="009D74BE" w:rsidRDefault="009D74BE" w:rsidP="009D74BE">
      <w:pPr>
        <w:jc w:val="both"/>
      </w:pPr>
    </w:p>
    <w:p w14:paraId="554A7645" w14:textId="3A58BB3F" w:rsidR="009D74BE" w:rsidRDefault="009D74BE" w:rsidP="007B09C6">
      <w:pPr>
        <w:tabs>
          <w:tab w:val="left" w:pos="7513"/>
        </w:tabs>
        <w:jc w:val="both"/>
        <w:rPr>
          <w:noProof/>
          <w:lang w:eastAsia="en-US"/>
        </w:rPr>
      </w:pPr>
      <w:r>
        <w:rPr>
          <w:noProof/>
        </w:rPr>
        <w:t xml:space="preserve">Savivaldybės meras </w:t>
      </w:r>
      <w:r w:rsidR="007B09C6">
        <w:rPr>
          <w:noProof/>
        </w:rPr>
        <w:t xml:space="preserve"> </w:t>
      </w:r>
      <w:r w:rsidR="007B09C6">
        <w:rPr>
          <w:noProof/>
        </w:rPr>
        <w:tab/>
        <w:t>Darius Varnas</w:t>
      </w:r>
    </w:p>
    <w:p w14:paraId="24A82084" w14:textId="77777777" w:rsidR="009D74BE" w:rsidRDefault="009D74BE" w:rsidP="009D74BE">
      <w:pPr>
        <w:jc w:val="both"/>
        <w:rPr>
          <w:noProof/>
        </w:rPr>
      </w:pPr>
    </w:p>
    <w:p w14:paraId="60F42D8F" w14:textId="77777777" w:rsidR="009D74BE" w:rsidRDefault="009D74BE" w:rsidP="009D74BE">
      <w:pPr>
        <w:jc w:val="both"/>
        <w:rPr>
          <w:noProof/>
        </w:rPr>
      </w:pPr>
    </w:p>
    <w:p w14:paraId="44030328" w14:textId="77777777" w:rsidR="00DC1BC0" w:rsidRDefault="00DC1BC0" w:rsidP="009D74BE">
      <w:pPr>
        <w:jc w:val="both"/>
        <w:rPr>
          <w:noProof/>
        </w:rPr>
      </w:pPr>
    </w:p>
    <w:p w14:paraId="71193936" w14:textId="77777777" w:rsidR="00DC1BC0" w:rsidRDefault="00DC1BC0" w:rsidP="009D74BE">
      <w:pPr>
        <w:jc w:val="both"/>
        <w:rPr>
          <w:noProof/>
        </w:rPr>
      </w:pPr>
    </w:p>
    <w:p w14:paraId="01C4386C" w14:textId="77777777" w:rsidR="00DC1BC0" w:rsidRDefault="00DC1BC0" w:rsidP="009D74BE">
      <w:pPr>
        <w:jc w:val="both"/>
        <w:rPr>
          <w:noProof/>
        </w:rPr>
      </w:pPr>
    </w:p>
    <w:p w14:paraId="522D85D1" w14:textId="77777777" w:rsidR="009D74BE" w:rsidRDefault="009D74BE" w:rsidP="009D74BE">
      <w:pPr>
        <w:ind w:left="3807" w:firstLine="1296"/>
      </w:pPr>
    </w:p>
    <w:p w14:paraId="37738CCD" w14:textId="77777777" w:rsidR="009D74BE" w:rsidRDefault="009D74BE" w:rsidP="009D74BE">
      <w:pPr>
        <w:ind w:left="3807" w:firstLine="1296"/>
      </w:pPr>
    </w:p>
    <w:p w14:paraId="66ED6132" w14:textId="77777777" w:rsidR="009D74BE" w:rsidRDefault="009D74BE" w:rsidP="009D74BE">
      <w:pPr>
        <w:ind w:left="3807" w:firstLine="1296"/>
      </w:pPr>
    </w:p>
    <w:p w14:paraId="78EFD8F5" w14:textId="6EC96459" w:rsidR="00BF5CD6" w:rsidRPr="00BF5CD6" w:rsidRDefault="00BF5CD6" w:rsidP="00BF5CD6">
      <w:pPr>
        <w:rPr>
          <w:sz w:val="20"/>
          <w:szCs w:val="20"/>
          <w:lang w:eastAsia="en-US"/>
        </w:rPr>
      </w:pPr>
    </w:p>
    <w:sectPr w:rsidR="00BF5CD6" w:rsidRPr="00BF5CD6" w:rsidSect="00C10693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ADFB" w14:textId="77777777" w:rsidR="003F4FE2" w:rsidRDefault="003F4FE2" w:rsidP="003F4FE2">
      <w:r>
        <w:separator/>
      </w:r>
    </w:p>
  </w:endnote>
  <w:endnote w:type="continuationSeparator" w:id="0">
    <w:p w14:paraId="54DC168A" w14:textId="77777777" w:rsidR="003F4FE2" w:rsidRDefault="003F4FE2" w:rsidP="003F4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default"/>
    <w:sig w:usb0="00000005" w:usb1="00000000" w:usb2="00000000" w:usb3="00000000" w:csb0="0000008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EFEF" w14:textId="77777777" w:rsidR="003F4FE2" w:rsidRDefault="003F4FE2" w:rsidP="003F4FE2">
      <w:r>
        <w:separator/>
      </w:r>
    </w:p>
  </w:footnote>
  <w:footnote w:type="continuationSeparator" w:id="0">
    <w:p w14:paraId="2BDEB49F" w14:textId="77777777" w:rsidR="003F4FE2" w:rsidRDefault="003F4FE2" w:rsidP="003F4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4227882"/>
      <w:docPartObj>
        <w:docPartGallery w:val="Page Numbers (Top of Page)"/>
        <w:docPartUnique/>
      </w:docPartObj>
    </w:sdtPr>
    <w:sdtEndPr/>
    <w:sdtContent>
      <w:p w14:paraId="761F6284" w14:textId="77777777" w:rsidR="00B70065" w:rsidRPr="008040EB" w:rsidRDefault="008040EB" w:rsidP="008040E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9197C" w14:textId="6943F2E0" w:rsidR="00835436" w:rsidRPr="00835436" w:rsidRDefault="00835436" w:rsidP="00835436">
    <w:pPr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51DB"/>
    <w:multiLevelType w:val="hybridMultilevel"/>
    <w:tmpl w:val="82DEF848"/>
    <w:lvl w:ilvl="0" w:tplc="41C44DBC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EBB4B57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4B6347"/>
    <w:multiLevelType w:val="multilevel"/>
    <w:tmpl w:val="CFC8EB1C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3" w15:restartNumberingAfterBreak="0">
    <w:nsid w:val="32A40C0D"/>
    <w:multiLevelType w:val="multilevel"/>
    <w:tmpl w:val="A20E5AC8"/>
    <w:lvl w:ilvl="0">
      <w:start w:val="102"/>
      <w:numFmt w:val="decimal"/>
      <w:lvlText w:val="%1."/>
      <w:lvlJc w:val="left"/>
      <w:pPr>
        <w:ind w:left="600" w:hanging="600"/>
      </w:pPr>
      <w:rPr>
        <w:rFonts w:ascii="Times New Roman" w:hAnsi="Times New Roman" w:cs="Times New Roman" w:hint="default"/>
        <w:strike w:val="0"/>
        <w:sz w:val="24"/>
      </w:rPr>
    </w:lvl>
    <w:lvl w:ilvl="1">
      <w:start w:val="1"/>
      <w:numFmt w:val="decimal"/>
      <w:lvlText w:val="%1.%2."/>
      <w:lvlJc w:val="left"/>
      <w:pPr>
        <w:ind w:left="1860" w:hanging="60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45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73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86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02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1520" w:hanging="1440"/>
      </w:pPr>
      <w:rPr>
        <w:rFonts w:hint="default"/>
        <w:sz w:val="24"/>
      </w:rPr>
    </w:lvl>
  </w:abstractNum>
  <w:abstractNum w:abstractNumId="4" w15:restartNumberingAfterBreak="0">
    <w:nsid w:val="4A4739D7"/>
    <w:multiLevelType w:val="hybridMultilevel"/>
    <w:tmpl w:val="C94E38D2"/>
    <w:lvl w:ilvl="0" w:tplc="85EAF55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5" w15:restartNumberingAfterBreak="0">
    <w:nsid w:val="5F72668F"/>
    <w:multiLevelType w:val="hybridMultilevel"/>
    <w:tmpl w:val="1CF2EA22"/>
    <w:lvl w:ilvl="0" w:tplc="0427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6" w15:restartNumberingAfterBreak="0">
    <w:nsid w:val="60543A94"/>
    <w:multiLevelType w:val="hybridMultilevel"/>
    <w:tmpl w:val="BEF68DBA"/>
    <w:lvl w:ilvl="0" w:tplc="48460D2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74E376F3"/>
    <w:multiLevelType w:val="hybridMultilevel"/>
    <w:tmpl w:val="D844624C"/>
    <w:lvl w:ilvl="0" w:tplc="B64E819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7BE8344D"/>
    <w:multiLevelType w:val="hybridMultilevel"/>
    <w:tmpl w:val="E6807D9A"/>
    <w:lvl w:ilvl="0" w:tplc="F1CEEDD6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680741062">
    <w:abstractNumId w:val="0"/>
  </w:num>
  <w:num w:numId="2" w16cid:durableId="778643153">
    <w:abstractNumId w:val="4"/>
  </w:num>
  <w:num w:numId="3" w16cid:durableId="1775249377">
    <w:abstractNumId w:val="8"/>
  </w:num>
  <w:num w:numId="4" w16cid:durableId="9172511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34067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7455622">
    <w:abstractNumId w:val="3"/>
  </w:num>
  <w:num w:numId="7" w16cid:durableId="1368918965">
    <w:abstractNumId w:val="7"/>
  </w:num>
  <w:num w:numId="8" w16cid:durableId="1694071373">
    <w:abstractNumId w:val="6"/>
  </w:num>
  <w:num w:numId="9" w16cid:durableId="10002295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FD7"/>
    <w:rsid w:val="0000115D"/>
    <w:rsid w:val="00002883"/>
    <w:rsid w:val="0003644C"/>
    <w:rsid w:val="00052C34"/>
    <w:rsid w:val="000705C0"/>
    <w:rsid w:val="000757A4"/>
    <w:rsid w:val="00093088"/>
    <w:rsid w:val="000A029A"/>
    <w:rsid w:val="000E2603"/>
    <w:rsid w:val="00113ED5"/>
    <w:rsid w:val="0012193A"/>
    <w:rsid w:val="001246A5"/>
    <w:rsid w:val="00125AEB"/>
    <w:rsid w:val="00137B71"/>
    <w:rsid w:val="00160423"/>
    <w:rsid w:val="00163AAF"/>
    <w:rsid w:val="00174317"/>
    <w:rsid w:val="00181B21"/>
    <w:rsid w:val="001D6211"/>
    <w:rsid w:val="001E1AB6"/>
    <w:rsid w:val="001F3319"/>
    <w:rsid w:val="002057BD"/>
    <w:rsid w:val="0021122F"/>
    <w:rsid w:val="00212E15"/>
    <w:rsid w:val="00243A74"/>
    <w:rsid w:val="002542CB"/>
    <w:rsid w:val="00273048"/>
    <w:rsid w:val="00275EC4"/>
    <w:rsid w:val="002848DF"/>
    <w:rsid w:val="00295AFE"/>
    <w:rsid w:val="002B6556"/>
    <w:rsid w:val="002B6EA0"/>
    <w:rsid w:val="002C0A41"/>
    <w:rsid w:val="002C5C1E"/>
    <w:rsid w:val="002E721C"/>
    <w:rsid w:val="0031029C"/>
    <w:rsid w:val="003277E5"/>
    <w:rsid w:val="00334851"/>
    <w:rsid w:val="00335E90"/>
    <w:rsid w:val="003E781B"/>
    <w:rsid w:val="003F4925"/>
    <w:rsid w:val="003F4FE2"/>
    <w:rsid w:val="00402387"/>
    <w:rsid w:val="00406AC6"/>
    <w:rsid w:val="0041181D"/>
    <w:rsid w:val="00412CCE"/>
    <w:rsid w:val="004854B0"/>
    <w:rsid w:val="004A4264"/>
    <w:rsid w:val="004B1A70"/>
    <w:rsid w:val="004C4AD8"/>
    <w:rsid w:val="004D46D2"/>
    <w:rsid w:val="004F179A"/>
    <w:rsid w:val="004F1B36"/>
    <w:rsid w:val="00506FDB"/>
    <w:rsid w:val="0052434B"/>
    <w:rsid w:val="005329D6"/>
    <w:rsid w:val="00546E06"/>
    <w:rsid w:val="00560A40"/>
    <w:rsid w:val="00560E8C"/>
    <w:rsid w:val="005A054C"/>
    <w:rsid w:val="005A397C"/>
    <w:rsid w:val="005B4FFA"/>
    <w:rsid w:val="005C155E"/>
    <w:rsid w:val="005C783E"/>
    <w:rsid w:val="005D4FD7"/>
    <w:rsid w:val="005E3D62"/>
    <w:rsid w:val="005F26B2"/>
    <w:rsid w:val="005F5243"/>
    <w:rsid w:val="006055A2"/>
    <w:rsid w:val="006104D3"/>
    <w:rsid w:val="00624603"/>
    <w:rsid w:val="006473DA"/>
    <w:rsid w:val="006631B1"/>
    <w:rsid w:val="0066721F"/>
    <w:rsid w:val="006842FE"/>
    <w:rsid w:val="0068540D"/>
    <w:rsid w:val="006938FD"/>
    <w:rsid w:val="006A238A"/>
    <w:rsid w:val="006C04F3"/>
    <w:rsid w:val="006C1CB6"/>
    <w:rsid w:val="006C74EA"/>
    <w:rsid w:val="006F2F73"/>
    <w:rsid w:val="00701A9A"/>
    <w:rsid w:val="00702572"/>
    <w:rsid w:val="007074E1"/>
    <w:rsid w:val="00710AFD"/>
    <w:rsid w:val="00712C2F"/>
    <w:rsid w:val="00712D9A"/>
    <w:rsid w:val="00720B23"/>
    <w:rsid w:val="0073536F"/>
    <w:rsid w:val="007527D4"/>
    <w:rsid w:val="00766758"/>
    <w:rsid w:val="007838C1"/>
    <w:rsid w:val="0078676B"/>
    <w:rsid w:val="007B09C6"/>
    <w:rsid w:val="007B7EB2"/>
    <w:rsid w:val="007B7EB5"/>
    <w:rsid w:val="007C226F"/>
    <w:rsid w:val="007D229F"/>
    <w:rsid w:val="007F0C42"/>
    <w:rsid w:val="008040EB"/>
    <w:rsid w:val="0080626A"/>
    <w:rsid w:val="00835436"/>
    <w:rsid w:val="00854FA9"/>
    <w:rsid w:val="00864011"/>
    <w:rsid w:val="00867E13"/>
    <w:rsid w:val="0088310D"/>
    <w:rsid w:val="008A5A78"/>
    <w:rsid w:val="008E79BD"/>
    <w:rsid w:val="008F57A8"/>
    <w:rsid w:val="009121AE"/>
    <w:rsid w:val="009626C9"/>
    <w:rsid w:val="00963C3C"/>
    <w:rsid w:val="0097218F"/>
    <w:rsid w:val="00975796"/>
    <w:rsid w:val="0099393F"/>
    <w:rsid w:val="009A73D6"/>
    <w:rsid w:val="009B0A10"/>
    <w:rsid w:val="009C1276"/>
    <w:rsid w:val="009D74BE"/>
    <w:rsid w:val="009F166C"/>
    <w:rsid w:val="00A07CC0"/>
    <w:rsid w:val="00A17380"/>
    <w:rsid w:val="00A30B2B"/>
    <w:rsid w:val="00A33A84"/>
    <w:rsid w:val="00A376E9"/>
    <w:rsid w:val="00A501CC"/>
    <w:rsid w:val="00A74D9B"/>
    <w:rsid w:val="00A80CD6"/>
    <w:rsid w:val="00AA0856"/>
    <w:rsid w:val="00AB34BC"/>
    <w:rsid w:val="00AB3DC3"/>
    <w:rsid w:val="00AC3070"/>
    <w:rsid w:val="00AD55B1"/>
    <w:rsid w:val="00AF2DAE"/>
    <w:rsid w:val="00B07626"/>
    <w:rsid w:val="00B24B59"/>
    <w:rsid w:val="00B44B7E"/>
    <w:rsid w:val="00B70065"/>
    <w:rsid w:val="00B75DC1"/>
    <w:rsid w:val="00B772AC"/>
    <w:rsid w:val="00B86799"/>
    <w:rsid w:val="00BE5938"/>
    <w:rsid w:val="00BF5CD6"/>
    <w:rsid w:val="00C10693"/>
    <w:rsid w:val="00C13984"/>
    <w:rsid w:val="00C35D21"/>
    <w:rsid w:val="00C458EB"/>
    <w:rsid w:val="00C462B1"/>
    <w:rsid w:val="00C54951"/>
    <w:rsid w:val="00C57DF7"/>
    <w:rsid w:val="00C92CA7"/>
    <w:rsid w:val="00CA2C64"/>
    <w:rsid w:val="00CB7FBB"/>
    <w:rsid w:val="00CD53FB"/>
    <w:rsid w:val="00CD63F4"/>
    <w:rsid w:val="00CE630F"/>
    <w:rsid w:val="00CF126F"/>
    <w:rsid w:val="00CF4A57"/>
    <w:rsid w:val="00D029C7"/>
    <w:rsid w:val="00D5196B"/>
    <w:rsid w:val="00D52901"/>
    <w:rsid w:val="00D67902"/>
    <w:rsid w:val="00D7003B"/>
    <w:rsid w:val="00D92921"/>
    <w:rsid w:val="00DC1BC0"/>
    <w:rsid w:val="00DC4931"/>
    <w:rsid w:val="00DD4F4F"/>
    <w:rsid w:val="00DF5805"/>
    <w:rsid w:val="00E01CAF"/>
    <w:rsid w:val="00E1399C"/>
    <w:rsid w:val="00E21A42"/>
    <w:rsid w:val="00E27D36"/>
    <w:rsid w:val="00E659CC"/>
    <w:rsid w:val="00E82AFC"/>
    <w:rsid w:val="00E920D7"/>
    <w:rsid w:val="00EA074F"/>
    <w:rsid w:val="00EB6C30"/>
    <w:rsid w:val="00ED1EDB"/>
    <w:rsid w:val="00EE74C5"/>
    <w:rsid w:val="00F03951"/>
    <w:rsid w:val="00F14E5D"/>
    <w:rsid w:val="00F5509F"/>
    <w:rsid w:val="00F63E20"/>
    <w:rsid w:val="00F86EC0"/>
    <w:rsid w:val="00FD1DB9"/>
    <w:rsid w:val="00FD20C9"/>
    <w:rsid w:val="00FE3693"/>
    <w:rsid w:val="00FF3EF3"/>
    <w:rsid w:val="00FF41E7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A184EB9"/>
  <w15:chartTrackingRefBased/>
  <w15:docId w15:val="{AA8155CE-6DE4-4448-862A-33B27CB0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7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7074E1"/>
    <w:pPr>
      <w:keepNext/>
      <w:jc w:val="center"/>
      <w:outlineLvl w:val="0"/>
    </w:pPr>
    <w:rPr>
      <w:rFonts w:ascii="TimesLT" w:hAnsi="TimesLT"/>
      <w:b/>
      <w:bCs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D4FD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D4F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5D4FD7"/>
  </w:style>
  <w:style w:type="paragraph" w:styleId="Porat">
    <w:name w:val="footer"/>
    <w:basedOn w:val="prastasis"/>
    <w:link w:val="PoratDiagrama"/>
    <w:uiPriority w:val="99"/>
    <w:unhideWhenUsed/>
    <w:rsid w:val="003F4FE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F4FE2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D6211"/>
    <w:pPr>
      <w:ind w:left="720"/>
      <w:contextualSpacing/>
    </w:pPr>
  </w:style>
  <w:style w:type="numbering" w:customStyle="1" w:styleId="Sraonra1">
    <w:name w:val="Sąrašo nėra1"/>
    <w:next w:val="Sraonra"/>
    <w:uiPriority w:val="99"/>
    <w:semiHidden/>
    <w:unhideWhenUsed/>
    <w:rsid w:val="000A029A"/>
  </w:style>
  <w:style w:type="paragraph" w:styleId="prastasiniatinklio">
    <w:name w:val="Normal (Web)"/>
    <w:basedOn w:val="prastasis"/>
    <w:uiPriority w:val="99"/>
    <w:unhideWhenUsed/>
    <w:rsid w:val="000A029A"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A029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A029A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rsid w:val="007074E1"/>
    <w:rPr>
      <w:rFonts w:ascii="TimesLT" w:eastAsia="Times New Roman" w:hAnsi="TimesLT" w:cs="Times New Roman"/>
      <w:b/>
      <w:bCs/>
    </w:rPr>
  </w:style>
  <w:style w:type="paragraph" w:styleId="Pagrindinistekstas">
    <w:name w:val="Body Text"/>
    <w:basedOn w:val="prastasis"/>
    <w:link w:val="PagrindinistekstasDiagrama"/>
    <w:rsid w:val="007074E1"/>
    <w:pPr>
      <w:jc w:val="center"/>
    </w:pPr>
    <w:rPr>
      <w:rFonts w:ascii="TimesLT" w:hAnsi="TimesLT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074E1"/>
    <w:rPr>
      <w:rFonts w:ascii="TimesLT" w:eastAsia="Times New Roman" w:hAnsi="TimesLT" w:cs="Times New Roman"/>
    </w:rPr>
  </w:style>
  <w:style w:type="paragraph" w:styleId="Pagrindiniotekstotrauka">
    <w:name w:val="Body Text Indent"/>
    <w:basedOn w:val="prastasis"/>
    <w:link w:val="PagrindiniotekstotraukaDiagrama"/>
    <w:rsid w:val="007074E1"/>
    <w:pPr>
      <w:spacing w:line="360" w:lineRule="auto"/>
      <w:ind w:firstLine="720"/>
      <w:jc w:val="both"/>
    </w:pPr>
    <w:rPr>
      <w:rFonts w:ascii="TimesLT" w:hAnsi="TimesLT"/>
      <w:sz w:val="22"/>
      <w:szCs w:val="22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074E1"/>
    <w:rPr>
      <w:rFonts w:ascii="TimesLT" w:eastAsia="Times New Roman" w:hAnsi="TimesLT" w:cs="Times New Roman"/>
    </w:rPr>
  </w:style>
  <w:style w:type="character" w:styleId="Hipersaitas">
    <w:name w:val="Hyperlink"/>
    <w:rsid w:val="007074E1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7074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074E1"/>
    <w:rPr>
      <w:rFonts w:ascii="Courier New" w:eastAsia="Times New Roman" w:hAnsi="Courier New" w:cs="Courier New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7CFDE-3466-493C-8FE6-7C163D4B0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903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Kazlauskaitė</dc:creator>
  <cp:keywords/>
  <dc:description/>
  <cp:lastModifiedBy>Artūras Blinstrubas</cp:lastModifiedBy>
  <cp:revision>3</cp:revision>
  <cp:lastPrinted>2024-03-07T07:57:00Z</cp:lastPrinted>
  <dcterms:created xsi:type="dcterms:W3CDTF">2025-06-26T12:12:00Z</dcterms:created>
  <dcterms:modified xsi:type="dcterms:W3CDTF">2025-07-04T11:54:00Z</dcterms:modified>
</cp:coreProperties>
</file>