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0FB53" w14:textId="76C890D1" w:rsidR="002F1ED8" w:rsidRDefault="000A4701" w:rsidP="002F1ED8">
      <w:pPr>
        <w:ind w:left="5954" w:hanging="142"/>
        <w:jc w:val="both"/>
        <w:rPr>
          <w:bCs/>
          <w:color w:val="000000"/>
        </w:rPr>
      </w:pPr>
      <w:r>
        <w:rPr>
          <w:bCs/>
          <w:color w:val="000000"/>
        </w:rPr>
        <w:t xml:space="preserve">            </w:t>
      </w:r>
      <w:r w:rsidR="002F1ED8">
        <w:rPr>
          <w:bCs/>
          <w:color w:val="000000"/>
        </w:rPr>
        <w:t>PATVIRTINTA</w:t>
      </w:r>
    </w:p>
    <w:p w14:paraId="02865421" w14:textId="2D635AEF" w:rsidR="002F1ED8" w:rsidRDefault="002F1ED8" w:rsidP="002F1ED8">
      <w:pPr>
        <w:ind w:left="5954" w:hanging="142"/>
        <w:jc w:val="both"/>
        <w:rPr>
          <w:bCs/>
          <w:color w:val="000000"/>
        </w:rPr>
      </w:pPr>
      <w:r>
        <w:rPr>
          <w:bCs/>
          <w:color w:val="000000"/>
        </w:rPr>
        <w:t xml:space="preserve">            </w:t>
      </w:r>
      <w:r w:rsidR="00A93464">
        <w:rPr>
          <w:bCs/>
          <w:color w:val="000000"/>
        </w:rPr>
        <w:t>Ukmergės</w:t>
      </w:r>
      <w:r w:rsidR="0094297E">
        <w:rPr>
          <w:bCs/>
          <w:color w:val="000000"/>
        </w:rPr>
        <w:t xml:space="preserve"> rajono</w:t>
      </w:r>
      <w:r>
        <w:rPr>
          <w:bCs/>
          <w:color w:val="000000"/>
        </w:rPr>
        <w:t xml:space="preserve"> savivaldybės  </w:t>
      </w:r>
    </w:p>
    <w:p w14:paraId="76563992" w14:textId="77777777" w:rsidR="002F1ED8" w:rsidRDefault="002F1ED8" w:rsidP="002F1ED8">
      <w:pPr>
        <w:ind w:left="5954" w:hanging="142"/>
        <w:jc w:val="both"/>
        <w:rPr>
          <w:bCs/>
          <w:color w:val="000000"/>
        </w:rPr>
      </w:pPr>
      <w:r>
        <w:rPr>
          <w:bCs/>
          <w:color w:val="000000"/>
        </w:rPr>
        <w:t xml:space="preserve">            administracijos direktoriaus </w:t>
      </w:r>
    </w:p>
    <w:p w14:paraId="64EB9019" w14:textId="33D12433" w:rsidR="002F1ED8" w:rsidRDefault="002F1ED8" w:rsidP="002F1ED8">
      <w:pPr>
        <w:ind w:left="5954" w:hanging="142"/>
        <w:jc w:val="both"/>
        <w:rPr>
          <w:bCs/>
          <w:color w:val="000000"/>
        </w:rPr>
      </w:pPr>
      <w:r>
        <w:rPr>
          <w:bCs/>
          <w:color w:val="000000"/>
        </w:rPr>
        <w:t xml:space="preserve">            202</w:t>
      </w:r>
      <w:r w:rsidR="00A93464">
        <w:rPr>
          <w:bCs/>
          <w:color w:val="000000"/>
        </w:rPr>
        <w:t>4</w:t>
      </w:r>
      <w:r>
        <w:rPr>
          <w:bCs/>
          <w:color w:val="000000"/>
        </w:rPr>
        <w:t xml:space="preserve"> m. </w:t>
      </w:r>
      <w:r w:rsidR="00AC5796">
        <w:rPr>
          <w:bCs/>
          <w:color w:val="000000"/>
        </w:rPr>
        <w:t>lapkričio     d.</w:t>
      </w:r>
    </w:p>
    <w:p w14:paraId="3C03FBCE" w14:textId="6F82AC63" w:rsidR="002F1ED8" w:rsidRPr="00C44FF4" w:rsidRDefault="002F1ED8" w:rsidP="002F1ED8">
      <w:pPr>
        <w:ind w:left="5954" w:hanging="142"/>
        <w:jc w:val="both"/>
        <w:rPr>
          <w:bCs/>
          <w:color w:val="000000"/>
        </w:rPr>
      </w:pPr>
      <w:r>
        <w:rPr>
          <w:bCs/>
          <w:color w:val="000000"/>
        </w:rPr>
        <w:t xml:space="preserve">            įsakymu Nr. </w:t>
      </w:r>
      <w:r w:rsidR="00A93464" w:rsidRPr="00AC5796">
        <w:rPr>
          <w:bCs/>
          <w:color w:val="000000"/>
        </w:rPr>
        <w:t>________</w:t>
      </w:r>
    </w:p>
    <w:p w14:paraId="7FDFD6D0" w14:textId="77777777" w:rsidR="002F1ED8" w:rsidRPr="00C44FF4" w:rsidRDefault="002F1ED8" w:rsidP="002F1ED8">
      <w:pPr>
        <w:rPr>
          <w:b/>
          <w:bCs/>
          <w:color w:val="000000"/>
        </w:rPr>
      </w:pPr>
    </w:p>
    <w:p w14:paraId="59DC1B61" w14:textId="56D002EF" w:rsidR="002F1ED8" w:rsidRPr="00E603F2" w:rsidRDefault="000A4701" w:rsidP="000A4701">
      <w:pPr>
        <w:spacing w:line="276" w:lineRule="auto"/>
        <w:jc w:val="center"/>
        <w:rPr>
          <w:b/>
          <w:szCs w:val="24"/>
        </w:rPr>
      </w:pPr>
      <w:r>
        <w:rPr>
          <w:b/>
          <w:szCs w:val="24"/>
        </w:rPr>
        <w:t xml:space="preserve">OPERATORIŲ PARINKIMO </w:t>
      </w:r>
      <w:r w:rsidR="002F1ED8">
        <w:rPr>
          <w:b/>
          <w:szCs w:val="24"/>
        </w:rPr>
        <w:t>VIEŠ</w:t>
      </w:r>
      <w:r>
        <w:rPr>
          <w:b/>
          <w:szCs w:val="24"/>
        </w:rPr>
        <w:t>OSIOMS</w:t>
      </w:r>
      <w:r w:rsidR="002F1ED8">
        <w:rPr>
          <w:b/>
          <w:szCs w:val="24"/>
        </w:rPr>
        <w:t xml:space="preserve"> </w:t>
      </w:r>
      <w:r w:rsidR="002F1ED8" w:rsidRPr="00ED086D">
        <w:rPr>
          <w:b/>
          <w:szCs w:val="24"/>
        </w:rPr>
        <w:t xml:space="preserve">ELEKTROMOBILIŲ </w:t>
      </w:r>
      <w:r w:rsidR="002F1ED8">
        <w:rPr>
          <w:b/>
          <w:szCs w:val="24"/>
        </w:rPr>
        <w:t>ĮKROVIMO</w:t>
      </w:r>
      <w:r w:rsidR="002F1ED8" w:rsidRPr="00ED086D">
        <w:rPr>
          <w:b/>
          <w:szCs w:val="24"/>
        </w:rPr>
        <w:t xml:space="preserve"> </w:t>
      </w:r>
      <w:r w:rsidR="002F1ED8">
        <w:rPr>
          <w:b/>
          <w:szCs w:val="24"/>
        </w:rPr>
        <w:t>PRIEIG</w:t>
      </w:r>
      <w:r>
        <w:rPr>
          <w:b/>
          <w:szCs w:val="24"/>
        </w:rPr>
        <w:t>OMS</w:t>
      </w:r>
      <w:r w:rsidR="002F1ED8">
        <w:rPr>
          <w:b/>
          <w:szCs w:val="24"/>
        </w:rPr>
        <w:t xml:space="preserve"> ĮRENG</w:t>
      </w:r>
      <w:r>
        <w:rPr>
          <w:b/>
          <w:szCs w:val="24"/>
        </w:rPr>
        <w:t>TI</w:t>
      </w:r>
      <w:r w:rsidR="002F1ED8">
        <w:rPr>
          <w:b/>
          <w:szCs w:val="24"/>
        </w:rPr>
        <w:t xml:space="preserve"> IR EKSPLOAT</w:t>
      </w:r>
      <w:r>
        <w:rPr>
          <w:b/>
          <w:szCs w:val="24"/>
        </w:rPr>
        <w:t>UOTI</w:t>
      </w:r>
      <w:r w:rsidR="002F1ED8">
        <w:rPr>
          <w:b/>
          <w:szCs w:val="24"/>
        </w:rPr>
        <w:t xml:space="preserve"> </w:t>
      </w:r>
      <w:r w:rsidR="0094297E">
        <w:rPr>
          <w:b/>
          <w:szCs w:val="24"/>
        </w:rPr>
        <w:t>UKM</w:t>
      </w:r>
      <w:r w:rsidR="00677D26">
        <w:rPr>
          <w:b/>
          <w:szCs w:val="24"/>
        </w:rPr>
        <w:t>E</w:t>
      </w:r>
      <w:r w:rsidR="0094297E">
        <w:rPr>
          <w:b/>
          <w:szCs w:val="24"/>
        </w:rPr>
        <w:t>RGĖS RAJONO</w:t>
      </w:r>
      <w:r w:rsidR="002F1ED8" w:rsidRPr="00ED086D">
        <w:rPr>
          <w:b/>
          <w:szCs w:val="24"/>
        </w:rPr>
        <w:t xml:space="preserve"> SAVIVALDYBĖS</w:t>
      </w:r>
      <w:r w:rsidR="002F1ED8">
        <w:rPr>
          <w:b/>
          <w:szCs w:val="24"/>
        </w:rPr>
        <w:t xml:space="preserve">  TERITORIJOJE </w:t>
      </w:r>
      <w:r w:rsidR="002F1ED8">
        <w:rPr>
          <w:b/>
        </w:rPr>
        <w:t>KONKURSO NUOSTATAI</w:t>
      </w:r>
    </w:p>
    <w:p w14:paraId="6C134C3A" w14:textId="77777777" w:rsidR="002F1ED8" w:rsidRDefault="002F1ED8" w:rsidP="002F1ED8">
      <w:pPr>
        <w:jc w:val="center"/>
        <w:rPr>
          <w:color w:val="000000"/>
        </w:rPr>
      </w:pPr>
    </w:p>
    <w:p w14:paraId="3B602DCE" w14:textId="77777777" w:rsidR="002F1ED8" w:rsidRPr="00C44FF4" w:rsidRDefault="002F1ED8" w:rsidP="00DA3297">
      <w:pPr>
        <w:keepNext/>
        <w:spacing w:line="276" w:lineRule="auto"/>
        <w:jc w:val="center"/>
        <w:outlineLvl w:val="1"/>
        <w:rPr>
          <w:b/>
          <w:bCs/>
          <w:color w:val="000000"/>
        </w:rPr>
      </w:pPr>
      <w:r w:rsidRPr="00C44FF4">
        <w:rPr>
          <w:b/>
          <w:bCs/>
          <w:color w:val="000000"/>
        </w:rPr>
        <w:t>I SKYRIUS</w:t>
      </w:r>
    </w:p>
    <w:p w14:paraId="73C9FE7E" w14:textId="77777777" w:rsidR="002F1ED8" w:rsidRDefault="002F1ED8" w:rsidP="00DA3297">
      <w:pPr>
        <w:keepNext/>
        <w:spacing w:line="276" w:lineRule="auto"/>
        <w:ind w:left="1134" w:hanging="850"/>
        <w:jc w:val="center"/>
        <w:outlineLvl w:val="1"/>
        <w:rPr>
          <w:b/>
          <w:bCs/>
          <w:color w:val="000000"/>
        </w:rPr>
      </w:pPr>
      <w:r w:rsidRPr="00C44FF4">
        <w:rPr>
          <w:b/>
          <w:bCs/>
          <w:color w:val="000000"/>
        </w:rPr>
        <w:t>BENDRO</w:t>
      </w:r>
      <w:r>
        <w:rPr>
          <w:b/>
          <w:bCs/>
          <w:color w:val="000000"/>
        </w:rPr>
        <w:t>SIOS NUOSTATOS</w:t>
      </w:r>
    </w:p>
    <w:p w14:paraId="27350CA1" w14:textId="77777777" w:rsidR="002F1ED8" w:rsidRPr="00C44FF4" w:rsidRDefault="002F1ED8" w:rsidP="002F1ED8">
      <w:pPr>
        <w:keepNext/>
        <w:ind w:left="1134" w:hanging="850"/>
        <w:jc w:val="center"/>
        <w:outlineLvl w:val="1"/>
        <w:rPr>
          <w:b/>
          <w:bCs/>
          <w:color w:val="000000"/>
        </w:rPr>
      </w:pPr>
    </w:p>
    <w:p w14:paraId="393242D9" w14:textId="778A2A02" w:rsidR="002F1ED8" w:rsidRDefault="002F1ED8" w:rsidP="002F1ED8">
      <w:pPr>
        <w:spacing w:line="360" w:lineRule="auto"/>
        <w:jc w:val="both"/>
        <w:rPr>
          <w:bCs/>
        </w:rPr>
      </w:pPr>
      <w:r w:rsidRPr="00C44FF4">
        <w:rPr>
          <w:b/>
          <w:bCs/>
          <w:color w:val="000000"/>
        </w:rPr>
        <w:tab/>
      </w:r>
      <w:r w:rsidRPr="00B41AA7">
        <w:rPr>
          <w:bCs/>
        </w:rPr>
        <w:t xml:space="preserve">1.  </w:t>
      </w:r>
      <w:r w:rsidR="000A4701">
        <w:rPr>
          <w:bCs/>
        </w:rPr>
        <w:t xml:space="preserve">Operatorių parinkimo </w:t>
      </w:r>
      <w:r w:rsidR="000A4701">
        <w:rPr>
          <w:szCs w:val="24"/>
        </w:rPr>
        <w:t>v</w:t>
      </w:r>
      <w:r w:rsidRPr="00B41AA7">
        <w:rPr>
          <w:szCs w:val="24"/>
        </w:rPr>
        <w:t>ieš</w:t>
      </w:r>
      <w:r w:rsidR="000A4701">
        <w:rPr>
          <w:szCs w:val="24"/>
        </w:rPr>
        <w:t>osioms</w:t>
      </w:r>
      <w:r w:rsidRPr="00B41AA7">
        <w:rPr>
          <w:szCs w:val="24"/>
        </w:rPr>
        <w:t xml:space="preserve"> elektromobilių įkrovimo prieig</w:t>
      </w:r>
      <w:r w:rsidR="000A4701">
        <w:rPr>
          <w:szCs w:val="24"/>
        </w:rPr>
        <w:t>oms</w:t>
      </w:r>
      <w:r w:rsidRPr="00B41AA7">
        <w:rPr>
          <w:bCs/>
        </w:rPr>
        <w:t xml:space="preserve"> įreng</w:t>
      </w:r>
      <w:r w:rsidR="000A4701">
        <w:rPr>
          <w:bCs/>
        </w:rPr>
        <w:t>ti</w:t>
      </w:r>
      <w:r w:rsidRPr="00B41AA7">
        <w:rPr>
          <w:bCs/>
        </w:rPr>
        <w:t xml:space="preserve"> ir eksploat</w:t>
      </w:r>
      <w:r w:rsidR="000A4701">
        <w:rPr>
          <w:bCs/>
        </w:rPr>
        <w:t>uoti</w:t>
      </w:r>
      <w:r w:rsidRPr="00B41AA7">
        <w:rPr>
          <w:bCs/>
        </w:rPr>
        <w:t xml:space="preserve"> </w:t>
      </w:r>
      <w:r w:rsidR="0094297E">
        <w:rPr>
          <w:bCs/>
        </w:rPr>
        <w:t>Ukmergės rajono</w:t>
      </w:r>
      <w:r w:rsidRPr="00B41AA7">
        <w:rPr>
          <w:bCs/>
        </w:rPr>
        <w:t xml:space="preserve"> savivaldybės teritorijoje konkurso nuostatai (toliau – nuostatai) nustato </w:t>
      </w:r>
      <w:r w:rsidR="00BD5675">
        <w:rPr>
          <w:bCs/>
        </w:rPr>
        <w:t xml:space="preserve">operatorių parinkimo </w:t>
      </w:r>
      <w:r w:rsidR="00BD5675">
        <w:rPr>
          <w:szCs w:val="24"/>
        </w:rPr>
        <w:t>v</w:t>
      </w:r>
      <w:r w:rsidR="00BD5675" w:rsidRPr="00B41AA7">
        <w:rPr>
          <w:szCs w:val="24"/>
        </w:rPr>
        <w:t>ieš</w:t>
      </w:r>
      <w:r w:rsidR="00BD5675">
        <w:rPr>
          <w:szCs w:val="24"/>
        </w:rPr>
        <w:t>osioms</w:t>
      </w:r>
      <w:r w:rsidR="00BD5675" w:rsidRPr="00B41AA7">
        <w:rPr>
          <w:szCs w:val="24"/>
        </w:rPr>
        <w:t xml:space="preserve"> elektromobilių įkrovimo prieig</w:t>
      </w:r>
      <w:r w:rsidR="00BD5675">
        <w:rPr>
          <w:szCs w:val="24"/>
        </w:rPr>
        <w:t>oms</w:t>
      </w:r>
      <w:r w:rsidR="00BD5675" w:rsidRPr="00B41AA7">
        <w:rPr>
          <w:bCs/>
        </w:rPr>
        <w:t xml:space="preserve"> įreng</w:t>
      </w:r>
      <w:r w:rsidR="00BD5675">
        <w:rPr>
          <w:bCs/>
        </w:rPr>
        <w:t>ti</w:t>
      </w:r>
      <w:r w:rsidR="00BD5675" w:rsidRPr="00B41AA7">
        <w:rPr>
          <w:bCs/>
        </w:rPr>
        <w:t xml:space="preserve"> ir eksploat</w:t>
      </w:r>
      <w:r w:rsidR="00BD5675">
        <w:rPr>
          <w:bCs/>
        </w:rPr>
        <w:t>uoti</w:t>
      </w:r>
      <w:r w:rsidRPr="00B41AA7">
        <w:rPr>
          <w:bCs/>
        </w:rPr>
        <w:t xml:space="preserve"> konkurso</w:t>
      </w:r>
      <w:r w:rsidRPr="00C44FF4">
        <w:rPr>
          <w:bCs/>
        </w:rPr>
        <w:t xml:space="preserve"> (toliau – konkursas) organizavimo ir vykdymo tvarką bei sąlygas, kurios konkurso metu ir jam įvykus (pasirašant su konkurso laimėtojais sutartį, derinant projekt</w:t>
      </w:r>
      <w:r>
        <w:rPr>
          <w:bCs/>
        </w:rPr>
        <w:t>inius siūlymus</w:t>
      </w:r>
      <w:r w:rsidRPr="00C44FF4">
        <w:rPr>
          <w:bCs/>
        </w:rPr>
        <w:t>, forminant dokumentus leidim</w:t>
      </w:r>
      <w:r>
        <w:rPr>
          <w:bCs/>
        </w:rPr>
        <w:t>ui</w:t>
      </w:r>
      <w:r w:rsidRPr="00C44FF4">
        <w:rPr>
          <w:bCs/>
        </w:rPr>
        <w:t xml:space="preserve"> išd</w:t>
      </w:r>
      <w:r>
        <w:rPr>
          <w:bCs/>
        </w:rPr>
        <w:t>uoti</w:t>
      </w:r>
      <w:r w:rsidRPr="00C44FF4">
        <w:rPr>
          <w:bCs/>
        </w:rPr>
        <w:t xml:space="preserve">) negali būti koreguojamos ir keičiamos, išskyrus išimtinius </w:t>
      </w:r>
      <w:r>
        <w:rPr>
          <w:bCs/>
        </w:rPr>
        <w:t xml:space="preserve">dėl tam tikrų aplinkybių susidariusius atvejus </w:t>
      </w:r>
      <w:r>
        <w:rPr>
          <w:szCs w:val="24"/>
        </w:rPr>
        <w:t>v</w:t>
      </w:r>
      <w:r w:rsidRPr="00563B9A">
        <w:rPr>
          <w:szCs w:val="24"/>
        </w:rPr>
        <w:t>iešųjų elektromobilių įkrovimo prieigų</w:t>
      </w:r>
      <w:r>
        <w:rPr>
          <w:bCs/>
        </w:rPr>
        <w:t xml:space="preserve"> vietai paslinkti (patraukti).</w:t>
      </w:r>
      <w:r w:rsidRPr="00C44FF4">
        <w:rPr>
          <w:bCs/>
        </w:rPr>
        <w:t xml:space="preserve"> </w:t>
      </w:r>
      <w:r w:rsidR="00BD5675">
        <w:rPr>
          <w:bCs/>
        </w:rPr>
        <w:t xml:space="preserve">Operatorių parinkimo </w:t>
      </w:r>
      <w:r w:rsidR="00BD5675">
        <w:rPr>
          <w:szCs w:val="24"/>
        </w:rPr>
        <w:t>v</w:t>
      </w:r>
      <w:r w:rsidR="00BD5675" w:rsidRPr="00B41AA7">
        <w:rPr>
          <w:szCs w:val="24"/>
        </w:rPr>
        <w:t>ieš</w:t>
      </w:r>
      <w:r w:rsidR="00BD5675">
        <w:rPr>
          <w:szCs w:val="24"/>
        </w:rPr>
        <w:t>osioms</w:t>
      </w:r>
      <w:r w:rsidR="00BD5675" w:rsidRPr="00B41AA7">
        <w:rPr>
          <w:szCs w:val="24"/>
        </w:rPr>
        <w:t xml:space="preserve"> elektromobilių įkrovimo prieig</w:t>
      </w:r>
      <w:r w:rsidR="00BD5675">
        <w:rPr>
          <w:szCs w:val="24"/>
        </w:rPr>
        <w:t>oms</w:t>
      </w:r>
      <w:r w:rsidR="00BD5675" w:rsidRPr="00B41AA7">
        <w:rPr>
          <w:bCs/>
        </w:rPr>
        <w:t xml:space="preserve"> įreng</w:t>
      </w:r>
      <w:r w:rsidR="00BD5675">
        <w:rPr>
          <w:bCs/>
        </w:rPr>
        <w:t>ti</w:t>
      </w:r>
      <w:r w:rsidR="00BD5675" w:rsidRPr="00B41AA7">
        <w:rPr>
          <w:bCs/>
        </w:rPr>
        <w:t xml:space="preserve"> ir eksploat</w:t>
      </w:r>
      <w:r w:rsidR="00BD5675">
        <w:rPr>
          <w:bCs/>
        </w:rPr>
        <w:t>uoti</w:t>
      </w:r>
      <w:r w:rsidRPr="00C44FF4">
        <w:rPr>
          <w:bCs/>
        </w:rPr>
        <w:t xml:space="preserve"> konkursų vykdymo komisijos leidimu </w:t>
      </w:r>
      <w:r>
        <w:rPr>
          <w:szCs w:val="24"/>
        </w:rPr>
        <w:t>v</w:t>
      </w:r>
      <w:r w:rsidRPr="00563B9A">
        <w:rPr>
          <w:szCs w:val="24"/>
        </w:rPr>
        <w:t>iešųjų elektromobilių įkrovimo prieigų</w:t>
      </w:r>
      <w:r>
        <w:rPr>
          <w:bCs/>
        </w:rPr>
        <w:t xml:space="preserve"> vietos</w:t>
      </w:r>
      <w:r w:rsidRPr="00C44FF4">
        <w:rPr>
          <w:bCs/>
        </w:rPr>
        <w:t xml:space="preserve"> gali būti pakoreguot</w:t>
      </w:r>
      <w:r>
        <w:rPr>
          <w:bCs/>
        </w:rPr>
        <w:t>o</w:t>
      </w:r>
      <w:r w:rsidRPr="00C44FF4">
        <w:rPr>
          <w:bCs/>
        </w:rPr>
        <w:t xml:space="preserve">s ne daugiau kaip </w:t>
      </w:r>
      <w:r w:rsidR="00A93464">
        <w:rPr>
          <w:bCs/>
        </w:rPr>
        <w:t>30</w:t>
      </w:r>
      <w:r>
        <w:rPr>
          <w:bCs/>
        </w:rPr>
        <w:t xml:space="preserve"> metrų atstumu nuo numatytų viet</w:t>
      </w:r>
      <w:r w:rsidR="00D422A5">
        <w:rPr>
          <w:bCs/>
        </w:rPr>
        <w:t>ų</w:t>
      </w:r>
      <w:r w:rsidRPr="00C44FF4">
        <w:rPr>
          <w:bCs/>
        </w:rPr>
        <w:t>.</w:t>
      </w:r>
    </w:p>
    <w:p w14:paraId="583B47D0" w14:textId="435ADCFB" w:rsidR="002F1ED8" w:rsidRPr="00C44FF4" w:rsidRDefault="002F1ED8" w:rsidP="002F1ED8">
      <w:pPr>
        <w:spacing w:line="360" w:lineRule="auto"/>
        <w:jc w:val="both"/>
      </w:pPr>
      <w:r w:rsidRPr="00814663">
        <w:rPr>
          <w:bCs/>
        </w:rPr>
        <w:tab/>
      </w:r>
      <w:r>
        <w:rPr>
          <w:bCs/>
        </w:rPr>
        <w:t>2</w:t>
      </w:r>
      <w:r w:rsidRPr="00C44FF4">
        <w:t xml:space="preserve">. Konkurso organizatorė yra </w:t>
      </w:r>
      <w:r w:rsidR="0094297E">
        <w:t>Ukmergės rajono</w:t>
      </w:r>
      <w:r w:rsidRPr="00C44FF4">
        <w:t xml:space="preserve"> savivaldybės (toliau – Savivaldybė) administracija.</w:t>
      </w:r>
    </w:p>
    <w:p w14:paraId="753ECD40" w14:textId="6157C6B5" w:rsidR="002F1ED8" w:rsidRDefault="002F1ED8" w:rsidP="002F1ED8">
      <w:pPr>
        <w:spacing w:line="360" w:lineRule="auto"/>
        <w:jc w:val="both"/>
      </w:pPr>
      <w:r w:rsidRPr="00C44FF4">
        <w:tab/>
        <w:t xml:space="preserve">3. </w:t>
      </w:r>
      <w:r w:rsidRPr="00C44FF4">
        <w:rPr>
          <w:bCs/>
        </w:rPr>
        <w:t xml:space="preserve">Konkursą vykdo </w:t>
      </w:r>
      <w:r w:rsidR="00BD5675">
        <w:rPr>
          <w:bCs/>
        </w:rPr>
        <w:t xml:space="preserve">Operatorių parinkimo </w:t>
      </w:r>
      <w:r w:rsidR="00BD5675">
        <w:rPr>
          <w:szCs w:val="24"/>
        </w:rPr>
        <w:t>v</w:t>
      </w:r>
      <w:r w:rsidR="00BD5675" w:rsidRPr="00B41AA7">
        <w:rPr>
          <w:szCs w:val="24"/>
        </w:rPr>
        <w:t>ieš</w:t>
      </w:r>
      <w:r w:rsidR="00BD5675">
        <w:rPr>
          <w:szCs w:val="24"/>
        </w:rPr>
        <w:t>osioms</w:t>
      </w:r>
      <w:r w:rsidR="00BD5675" w:rsidRPr="00B41AA7">
        <w:rPr>
          <w:szCs w:val="24"/>
        </w:rPr>
        <w:t xml:space="preserve"> elektromobilių įkrovimo prieig</w:t>
      </w:r>
      <w:r w:rsidR="00BD5675">
        <w:rPr>
          <w:szCs w:val="24"/>
        </w:rPr>
        <w:t>oms</w:t>
      </w:r>
      <w:r w:rsidR="00BD5675" w:rsidRPr="00B41AA7">
        <w:rPr>
          <w:bCs/>
        </w:rPr>
        <w:t xml:space="preserve"> įreng</w:t>
      </w:r>
      <w:r w:rsidR="00BD5675">
        <w:rPr>
          <w:bCs/>
        </w:rPr>
        <w:t>ti</w:t>
      </w:r>
      <w:r w:rsidR="00BD5675" w:rsidRPr="00B41AA7">
        <w:rPr>
          <w:bCs/>
        </w:rPr>
        <w:t xml:space="preserve"> ir eksploat</w:t>
      </w:r>
      <w:r w:rsidR="00BD5675">
        <w:rPr>
          <w:bCs/>
        </w:rPr>
        <w:t>uoti</w:t>
      </w:r>
      <w:r w:rsidR="00BD5675" w:rsidRPr="00C44FF4">
        <w:t xml:space="preserve"> </w:t>
      </w:r>
      <w:r w:rsidRPr="00C44FF4">
        <w:t>konkurs</w:t>
      </w:r>
      <w:r w:rsidR="00A93464">
        <w:t>o</w:t>
      </w:r>
      <w:r w:rsidRPr="00C44FF4">
        <w:t xml:space="preserve"> vykdymo komisija</w:t>
      </w:r>
      <w:r w:rsidRPr="00C44FF4">
        <w:rPr>
          <w:bCs/>
        </w:rPr>
        <w:t xml:space="preserve"> (toliau – </w:t>
      </w:r>
      <w:r>
        <w:rPr>
          <w:bCs/>
        </w:rPr>
        <w:t>K</w:t>
      </w:r>
      <w:r w:rsidRPr="00C44FF4">
        <w:rPr>
          <w:bCs/>
        </w:rPr>
        <w:t>omisija), sudaryta Savivaldybės administracijos direktor</w:t>
      </w:r>
      <w:r>
        <w:rPr>
          <w:bCs/>
        </w:rPr>
        <w:t>iaus</w:t>
      </w:r>
      <w:r w:rsidRPr="00C44FF4">
        <w:rPr>
          <w:bCs/>
        </w:rPr>
        <w:t xml:space="preserve"> įsakymu. </w:t>
      </w:r>
      <w:r w:rsidR="00D422A5" w:rsidRPr="00D422A5">
        <w:rPr>
          <w:bCs/>
        </w:rPr>
        <w:t xml:space="preserve">Organizacinį darbą (rengia Konkurso skelbimo projektą, organizuoja Komisijos posėdžius, rengia direktoriaus įsakymų projektus, vykdo susirašinėjimą su Konkurso dalyviais) atlieka Ukmergės rajono savivaldybės administracijos </w:t>
      </w:r>
      <w:r w:rsidR="00AC5796">
        <w:rPr>
          <w:bCs/>
        </w:rPr>
        <w:t>Architektūros ir teritorijų planavimo skyrius</w:t>
      </w:r>
      <w:r w:rsidR="00D422A5">
        <w:rPr>
          <w:bCs/>
        </w:rPr>
        <w:t xml:space="preserve"> </w:t>
      </w:r>
      <w:r w:rsidR="00D422A5" w:rsidRPr="00D422A5">
        <w:rPr>
          <w:bCs/>
        </w:rPr>
        <w:t xml:space="preserve">(toliau – Skyrius). Parengiamąjį darbą (vertina elektromobilių įkvos vietų parinkimą, rengia Konkurso dokumentų projektą, vykdo pateiktų konkursinių pasiūlymų dokumentų ekspertinį vertinimą, rengia informaciją ir kt.) atlieka UAB “Ukmergės butų ūkis” </w:t>
      </w:r>
      <w:bookmarkStart w:id="0" w:name="_Hlk179220908"/>
      <w:r w:rsidRPr="00C44FF4">
        <w:rPr>
          <w:bCs/>
        </w:rPr>
        <w:t xml:space="preserve">(toliau – </w:t>
      </w:r>
      <w:r w:rsidR="00D422A5">
        <w:rPr>
          <w:bCs/>
        </w:rPr>
        <w:t>UBŪ</w:t>
      </w:r>
      <w:r w:rsidRPr="00C44FF4">
        <w:rPr>
          <w:bCs/>
        </w:rPr>
        <w:t>)</w:t>
      </w:r>
      <w:bookmarkEnd w:id="0"/>
      <w:r w:rsidRPr="00C44FF4">
        <w:t>.</w:t>
      </w:r>
    </w:p>
    <w:p w14:paraId="05551687" w14:textId="77777777" w:rsidR="002F1ED8" w:rsidRPr="00CE5011" w:rsidRDefault="002F1ED8" w:rsidP="002F1ED8">
      <w:pPr>
        <w:spacing w:line="360" w:lineRule="auto"/>
        <w:jc w:val="both"/>
        <w:rPr>
          <w:color w:val="000000"/>
        </w:rPr>
      </w:pPr>
      <w:r>
        <w:tab/>
      </w:r>
      <w:r w:rsidRPr="00C44FF4">
        <w:rPr>
          <w:color w:val="000000"/>
        </w:rPr>
        <w:t>4. Konkursas yra atviras. Konkurse gali dalyvauti juridiniai asmenys, įregistruoti Lietuvos Respublikos teisės aktų nustatyta tvarka.</w:t>
      </w:r>
    </w:p>
    <w:p w14:paraId="2C4DD957" w14:textId="050B14CE" w:rsidR="002F1ED8" w:rsidRPr="00C44FF4" w:rsidRDefault="002F1ED8" w:rsidP="002F1ED8">
      <w:pPr>
        <w:spacing w:line="360" w:lineRule="auto"/>
        <w:jc w:val="both"/>
      </w:pPr>
      <w:r w:rsidRPr="00C44FF4">
        <w:rPr>
          <w:color w:val="000000"/>
        </w:rPr>
        <w:lastRenderedPageBreak/>
        <w:tab/>
        <w:t xml:space="preserve">5. Konkurso tikslas – </w:t>
      </w:r>
      <w:r w:rsidR="00D422A5" w:rsidRPr="00D422A5">
        <w:rPr>
          <w:color w:val="000000"/>
        </w:rPr>
        <w:t xml:space="preserve">Vadovaudamasi </w:t>
      </w:r>
      <w:bookmarkStart w:id="1" w:name="_Hlk179448356"/>
      <w:r w:rsidR="00D422A5" w:rsidRPr="00D422A5">
        <w:rPr>
          <w:color w:val="000000"/>
        </w:rPr>
        <w:t xml:space="preserve">Ukmergės rajono savivaldybės tarybos 2023 m. rugsėjo 28 d. sprendimu Nr. 7-126 „Dėl Ukmergės rajono savivaldybės iki 2030 metų numatomų įrengti viešųjų elektromobilių įkrovimo prieigų plano patvirtinimo ” ir Lietuvos Respublikos civilinio kodekso 6.947 straipsnio </w:t>
      </w:r>
      <w:r w:rsidR="00A93464">
        <w:rPr>
          <w:color w:val="000000"/>
        </w:rPr>
        <w:t>nuostatomis</w:t>
      </w:r>
      <w:bookmarkEnd w:id="1"/>
      <w:r w:rsidR="00D422A5">
        <w:rPr>
          <w:color w:val="000000"/>
        </w:rPr>
        <w:t>,</w:t>
      </w:r>
      <w:r w:rsidRPr="00C44FF4">
        <w:rPr>
          <w:color w:val="000000"/>
        </w:rPr>
        <w:t xml:space="preserve"> Savivaldybės administracijos direktoriaus įsakymu, </w:t>
      </w:r>
      <w:r w:rsidRPr="00C44FF4">
        <w:t>konkurso būdu</w:t>
      </w:r>
      <w:r>
        <w:t xml:space="preserve"> atrinkti operatorių, kuris</w:t>
      </w:r>
      <w:r w:rsidRPr="00C44FF4">
        <w:t xml:space="preserve"> įreng</w:t>
      </w:r>
      <w:r>
        <w:t>s</w:t>
      </w:r>
      <w:r w:rsidRPr="00C44FF4">
        <w:rPr>
          <w:color w:val="000000"/>
        </w:rPr>
        <w:t xml:space="preserve"> ir eksploatuo</w:t>
      </w:r>
      <w:r>
        <w:rPr>
          <w:color w:val="000000"/>
        </w:rPr>
        <w:t>s</w:t>
      </w:r>
      <w:r w:rsidRPr="00C44FF4">
        <w:rPr>
          <w:color w:val="000000"/>
        </w:rPr>
        <w:t xml:space="preserve">  </w:t>
      </w:r>
      <w:r w:rsidRPr="00563B9A">
        <w:rPr>
          <w:szCs w:val="24"/>
        </w:rPr>
        <w:t>elektromobilių įkrovimo prieig</w:t>
      </w:r>
      <w:r>
        <w:rPr>
          <w:szCs w:val="24"/>
        </w:rPr>
        <w:t>as</w:t>
      </w:r>
      <w:r w:rsidRPr="00C44FF4">
        <w:rPr>
          <w:color w:val="000000"/>
        </w:rPr>
        <w:t xml:space="preserve"> </w:t>
      </w:r>
      <w:r w:rsidRPr="00A93464">
        <w:rPr>
          <w:b/>
          <w:bCs/>
          <w:color w:val="000000"/>
        </w:rPr>
        <w:t>dešimt metų</w:t>
      </w:r>
      <w:r>
        <w:rPr>
          <w:color w:val="000000"/>
        </w:rPr>
        <w:t xml:space="preserve"> su galimybe pratęsti paslaugų teikimą </w:t>
      </w:r>
      <w:r w:rsidRPr="00A93464">
        <w:rPr>
          <w:b/>
          <w:bCs/>
          <w:color w:val="000000"/>
        </w:rPr>
        <w:t>penkiems metams</w:t>
      </w:r>
      <w:r>
        <w:rPr>
          <w:color w:val="000000"/>
        </w:rPr>
        <w:t>.</w:t>
      </w:r>
      <w:r w:rsidRPr="00C44FF4">
        <w:rPr>
          <w:color w:val="000000"/>
        </w:rPr>
        <w:t xml:space="preserve"> </w:t>
      </w:r>
      <w:r>
        <w:rPr>
          <w:color w:val="000000"/>
        </w:rPr>
        <w:t xml:space="preserve"> </w:t>
      </w:r>
    </w:p>
    <w:p w14:paraId="41979D19" w14:textId="77777777" w:rsidR="002F1ED8" w:rsidRDefault="002F1ED8" w:rsidP="002F1ED8">
      <w:pPr>
        <w:rPr>
          <w:b/>
          <w:bCs/>
        </w:rPr>
      </w:pPr>
    </w:p>
    <w:p w14:paraId="70728E4A" w14:textId="77777777" w:rsidR="002F1ED8" w:rsidRPr="00C44FF4" w:rsidRDefault="002F1ED8" w:rsidP="00DA3297">
      <w:pPr>
        <w:spacing w:line="276" w:lineRule="auto"/>
        <w:ind w:left="360"/>
        <w:jc w:val="center"/>
        <w:rPr>
          <w:b/>
          <w:bCs/>
        </w:rPr>
      </w:pPr>
      <w:r>
        <w:rPr>
          <w:b/>
          <w:bCs/>
        </w:rPr>
        <w:t>I</w:t>
      </w:r>
      <w:r w:rsidRPr="00C44FF4">
        <w:rPr>
          <w:b/>
          <w:bCs/>
        </w:rPr>
        <w:t>I SKYRIUS</w:t>
      </w:r>
    </w:p>
    <w:p w14:paraId="75C98E49" w14:textId="77777777" w:rsidR="002F1ED8" w:rsidRDefault="002F1ED8" w:rsidP="00DA3297">
      <w:pPr>
        <w:spacing w:line="276" w:lineRule="auto"/>
        <w:ind w:left="1080" w:hanging="796"/>
        <w:jc w:val="center"/>
        <w:rPr>
          <w:b/>
          <w:bCs/>
        </w:rPr>
      </w:pPr>
      <w:r w:rsidRPr="00C44FF4">
        <w:rPr>
          <w:b/>
          <w:bCs/>
        </w:rPr>
        <w:t>KONKURSO ORGANIZAVIMAS</w:t>
      </w:r>
    </w:p>
    <w:p w14:paraId="50648BD1" w14:textId="77777777" w:rsidR="002F1ED8" w:rsidRPr="00A4096E" w:rsidRDefault="002F1ED8" w:rsidP="002F1ED8">
      <w:pPr>
        <w:ind w:left="1080" w:hanging="796"/>
        <w:jc w:val="center"/>
        <w:rPr>
          <w:b/>
          <w:bCs/>
        </w:rPr>
      </w:pPr>
    </w:p>
    <w:p w14:paraId="3C54B029" w14:textId="67BBFC3E" w:rsidR="002F1ED8" w:rsidRDefault="002F1ED8" w:rsidP="002F1ED8">
      <w:pPr>
        <w:spacing w:line="360" w:lineRule="auto"/>
        <w:jc w:val="both"/>
        <w:rPr>
          <w:bCs/>
        </w:rPr>
      </w:pPr>
      <w:r>
        <w:rPr>
          <w:bCs/>
        </w:rPr>
        <w:tab/>
      </w:r>
      <w:r>
        <w:t>6</w:t>
      </w:r>
      <w:r w:rsidRPr="00C44FF4">
        <w:t xml:space="preserve">. </w:t>
      </w:r>
      <w:r>
        <w:t xml:space="preserve"> </w:t>
      </w:r>
      <w:r w:rsidR="00D601B6">
        <w:t xml:space="preserve"> </w:t>
      </w:r>
      <w:r w:rsidRPr="00B13280">
        <w:t>Komisija</w:t>
      </w:r>
      <w:r w:rsidR="00D601B6">
        <w:t xml:space="preserve"> </w:t>
      </w:r>
      <w:r w:rsidRPr="00B13280">
        <w:t xml:space="preserve"> patvirtina </w:t>
      </w:r>
      <w:r w:rsidR="00D601B6">
        <w:t xml:space="preserve"> </w:t>
      </w:r>
      <w:r w:rsidRPr="00B13280">
        <w:t xml:space="preserve">konkurso </w:t>
      </w:r>
      <w:r w:rsidR="00D601B6">
        <w:t xml:space="preserve"> </w:t>
      </w:r>
      <w:r w:rsidRPr="00B13280">
        <w:t>skelbimo</w:t>
      </w:r>
      <w:r w:rsidR="00D601B6">
        <w:t xml:space="preserve"> </w:t>
      </w:r>
      <w:r w:rsidRPr="00B13280">
        <w:t xml:space="preserve"> tekstą </w:t>
      </w:r>
      <w:r w:rsidR="00D601B6">
        <w:t xml:space="preserve"> </w:t>
      </w:r>
      <w:r w:rsidRPr="00B13280">
        <w:t>ir</w:t>
      </w:r>
      <w:r w:rsidR="00D601B6">
        <w:t xml:space="preserve"> </w:t>
      </w:r>
      <w:r w:rsidRPr="00B13280">
        <w:t xml:space="preserve"> įpareigoja</w:t>
      </w:r>
      <w:r w:rsidR="00D601B6">
        <w:t xml:space="preserve"> </w:t>
      </w:r>
      <w:r w:rsidRPr="00B13280">
        <w:t xml:space="preserve"> </w:t>
      </w:r>
      <w:r>
        <w:t>S</w:t>
      </w:r>
      <w:r w:rsidRPr="00B13280">
        <w:t>kyrių</w:t>
      </w:r>
      <w:r w:rsidR="00D601B6">
        <w:t xml:space="preserve"> </w:t>
      </w:r>
      <w:r w:rsidRPr="00B13280">
        <w:t xml:space="preserve"> konkurso skelbimą įdėti į Savivaldybės interneto svetainę ir kitas informavimo priemones</w:t>
      </w:r>
      <w:r w:rsidRPr="00C44FF4">
        <w:rPr>
          <w:bCs/>
        </w:rPr>
        <w:t xml:space="preserve">. </w:t>
      </w:r>
    </w:p>
    <w:p w14:paraId="17F6E991" w14:textId="77777777" w:rsidR="002F1ED8" w:rsidRPr="00C44FF4" w:rsidRDefault="002F1ED8" w:rsidP="002F1ED8">
      <w:pPr>
        <w:spacing w:line="360" w:lineRule="auto"/>
        <w:jc w:val="both"/>
        <w:rPr>
          <w:lang w:eastAsia="lt-LT"/>
        </w:rPr>
      </w:pPr>
      <w:r>
        <w:rPr>
          <w:bCs/>
        </w:rPr>
        <w:tab/>
      </w:r>
      <w:r>
        <w:rPr>
          <w:lang w:eastAsia="lt-LT"/>
        </w:rPr>
        <w:t>7</w:t>
      </w:r>
      <w:r w:rsidRPr="00C44FF4">
        <w:rPr>
          <w:lang w:eastAsia="lt-LT"/>
        </w:rPr>
        <w:t xml:space="preserve">. </w:t>
      </w:r>
      <w:r>
        <w:rPr>
          <w:lang w:eastAsia="lt-LT"/>
        </w:rPr>
        <w:t xml:space="preserve">   </w:t>
      </w:r>
      <w:r w:rsidRPr="00C44FF4">
        <w:rPr>
          <w:lang w:eastAsia="lt-LT"/>
        </w:rPr>
        <w:t>Konkurso skelbime turi būti nurodyta:</w:t>
      </w:r>
    </w:p>
    <w:p w14:paraId="766B1CE4" w14:textId="77777777" w:rsidR="002F1ED8" w:rsidRPr="00C44FF4" w:rsidRDefault="002F1ED8" w:rsidP="002F1ED8">
      <w:pPr>
        <w:spacing w:line="360" w:lineRule="auto"/>
        <w:jc w:val="both"/>
        <w:rPr>
          <w:color w:val="000000"/>
        </w:rPr>
      </w:pPr>
      <w:r w:rsidRPr="00C44FF4">
        <w:rPr>
          <w:color w:val="000000"/>
        </w:rPr>
        <w:tab/>
      </w:r>
      <w:r>
        <w:rPr>
          <w:color w:val="000000"/>
        </w:rPr>
        <w:t>7</w:t>
      </w:r>
      <w:r w:rsidRPr="00C44FF4">
        <w:rPr>
          <w:color w:val="000000"/>
        </w:rPr>
        <w:t xml:space="preserve">.1. </w:t>
      </w:r>
      <w:r>
        <w:rPr>
          <w:color w:val="000000"/>
        </w:rPr>
        <w:t xml:space="preserve"> </w:t>
      </w:r>
      <w:r w:rsidRPr="00C44FF4">
        <w:rPr>
          <w:color w:val="000000"/>
        </w:rPr>
        <w:t>trumpa informacija apie organizuojamą konkursą;</w:t>
      </w:r>
    </w:p>
    <w:p w14:paraId="06404008" w14:textId="554BBBC0" w:rsidR="002F1ED8" w:rsidRPr="00C44FF4" w:rsidRDefault="002F1ED8" w:rsidP="002F1ED8">
      <w:pPr>
        <w:spacing w:line="360" w:lineRule="auto"/>
        <w:jc w:val="both"/>
        <w:rPr>
          <w:color w:val="000000"/>
        </w:rPr>
      </w:pPr>
      <w:r w:rsidRPr="00C44FF4">
        <w:rPr>
          <w:color w:val="000000"/>
        </w:rPr>
        <w:tab/>
      </w:r>
      <w:r>
        <w:rPr>
          <w:color w:val="000000"/>
        </w:rPr>
        <w:t>7</w:t>
      </w:r>
      <w:r w:rsidRPr="00C44FF4">
        <w:rPr>
          <w:color w:val="000000"/>
        </w:rPr>
        <w:t xml:space="preserve">.2. </w:t>
      </w:r>
      <w:r>
        <w:rPr>
          <w:color w:val="000000"/>
        </w:rPr>
        <w:t xml:space="preserve"> </w:t>
      </w:r>
      <w:r w:rsidR="00677D26">
        <w:rPr>
          <w:color w:val="000000"/>
        </w:rPr>
        <w:t xml:space="preserve">konkurso nuostatai ir </w:t>
      </w:r>
      <w:r w:rsidRPr="00C44FF4">
        <w:rPr>
          <w:color w:val="000000"/>
        </w:rPr>
        <w:t xml:space="preserve">vietų  </w:t>
      </w:r>
      <w:r w:rsidRPr="00093687">
        <w:t>elektromobilių įkrovimo prieig</w:t>
      </w:r>
      <w:r>
        <w:t>oms</w:t>
      </w:r>
      <w:r w:rsidRPr="00C44FF4">
        <w:rPr>
          <w:color w:val="000000"/>
        </w:rPr>
        <w:t xml:space="preserve"> įrengti sąrašas;</w:t>
      </w:r>
    </w:p>
    <w:p w14:paraId="1720CDB9" w14:textId="211DD378" w:rsidR="002F1ED8" w:rsidRPr="00C44FF4" w:rsidRDefault="002F1ED8" w:rsidP="002F1ED8">
      <w:pPr>
        <w:spacing w:line="360" w:lineRule="auto"/>
        <w:jc w:val="both"/>
        <w:rPr>
          <w:color w:val="000000"/>
        </w:rPr>
      </w:pPr>
      <w:r w:rsidRPr="00C44FF4">
        <w:rPr>
          <w:color w:val="000000"/>
        </w:rPr>
        <w:tab/>
      </w:r>
      <w:r>
        <w:rPr>
          <w:color w:val="000000"/>
        </w:rPr>
        <w:t>7</w:t>
      </w:r>
      <w:r w:rsidRPr="00C44FF4">
        <w:rPr>
          <w:color w:val="000000"/>
        </w:rPr>
        <w:t>.</w:t>
      </w:r>
      <w:r w:rsidR="00677D26">
        <w:rPr>
          <w:color w:val="000000"/>
        </w:rPr>
        <w:t>3</w:t>
      </w:r>
      <w:r w:rsidRPr="00C44FF4">
        <w:rPr>
          <w:color w:val="000000"/>
        </w:rPr>
        <w:t xml:space="preserve">. </w:t>
      </w:r>
      <w:r>
        <w:rPr>
          <w:color w:val="000000"/>
        </w:rPr>
        <w:t xml:space="preserve"> </w:t>
      </w:r>
      <w:r w:rsidRPr="00C44FF4">
        <w:rPr>
          <w:color w:val="000000"/>
        </w:rPr>
        <w:t>paraiškų ir kitų dokumentų dalyvauti konkurse pateikimo terminas;</w:t>
      </w:r>
    </w:p>
    <w:p w14:paraId="60810081" w14:textId="75E4FC42" w:rsidR="002F1ED8" w:rsidRPr="00AC5796" w:rsidRDefault="002F1ED8" w:rsidP="002F1ED8">
      <w:pPr>
        <w:spacing w:line="360" w:lineRule="auto"/>
        <w:jc w:val="both"/>
        <w:rPr>
          <w:color w:val="000000"/>
        </w:rPr>
      </w:pPr>
      <w:r w:rsidRPr="00C44FF4">
        <w:rPr>
          <w:color w:val="000000"/>
        </w:rPr>
        <w:tab/>
      </w:r>
      <w:r>
        <w:rPr>
          <w:color w:val="000000"/>
        </w:rPr>
        <w:t>7</w:t>
      </w:r>
      <w:r w:rsidRPr="00C44FF4">
        <w:rPr>
          <w:color w:val="000000"/>
        </w:rPr>
        <w:t>.</w:t>
      </w:r>
      <w:r w:rsidR="00677D26">
        <w:rPr>
          <w:color w:val="000000"/>
        </w:rPr>
        <w:t>4</w:t>
      </w:r>
      <w:r>
        <w:rPr>
          <w:color w:val="000000"/>
        </w:rPr>
        <w:t xml:space="preserve">. </w:t>
      </w:r>
      <w:r w:rsidRPr="00C44FF4">
        <w:rPr>
          <w:color w:val="000000"/>
        </w:rPr>
        <w:t>konkurso</w:t>
      </w:r>
      <w:r>
        <w:rPr>
          <w:color w:val="000000"/>
        </w:rPr>
        <w:t xml:space="preserve">  </w:t>
      </w:r>
      <w:r w:rsidRPr="00C44FF4">
        <w:rPr>
          <w:color w:val="000000"/>
        </w:rPr>
        <w:t xml:space="preserve"> dalyvių</w:t>
      </w:r>
      <w:r>
        <w:rPr>
          <w:color w:val="000000"/>
        </w:rPr>
        <w:t xml:space="preserve">  </w:t>
      </w:r>
      <w:r w:rsidRPr="00C44FF4">
        <w:rPr>
          <w:color w:val="000000"/>
        </w:rPr>
        <w:t xml:space="preserve"> </w:t>
      </w:r>
      <w:r w:rsidRPr="00AC5796">
        <w:rPr>
          <w:color w:val="000000"/>
        </w:rPr>
        <w:t>paraiškų   pateikimo  vieta,  adresas,  už  konkurso  organizavimą atsakingas asmuo, jo telefono numeris, elektroninio pašto adresas ir darbo laikas;</w:t>
      </w:r>
    </w:p>
    <w:p w14:paraId="4FFD4DF2" w14:textId="7B57635A" w:rsidR="002F1ED8" w:rsidRPr="00C44FF4" w:rsidRDefault="002F1ED8" w:rsidP="002F1ED8">
      <w:pPr>
        <w:spacing w:line="360" w:lineRule="auto"/>
        <w:jc w:val="both"/>
        <w:rPr>
          <w:color w:val="000000"/>
        </w:rPr>
      </w:pPr>
      <w:r w:rsidRPr="00AC5796">
        <w:rPr>
          <w:color w:val="000000"/>
        </w:rPr>
        <w:tab/>
        <w:t>7.</w:t>
      </w:r>
      <w:r w:rsidR="00677D26">
        <w:rPr>
          <w:color w:val="000000"/>
        </w:rPr>
        <w:t>5</w:t>
      </w:r>
      <w:r w:rsidRPr="00AC5796">
        <w:rPr>
          <w:color w:val="000000"/>
        </w:rPr>
        <w:t xml:space="preserve">.  </w:t>
      </w:r>
      <w:r w:rsidRPr="00AC5796">
        <w:t xml:space="preserve">Komisijos </w:t>
      </w:r>
      <w:r w:rsidRPr="00AC5796">
        <w:rPr>
          <w:color w:val="000000"/>
        </w:rPr>
        <w:t>posėdžio, kuriame bus atplėšiami vokai, data, vieta (kabinetas) ir laikas;</w:t>
      </w:r>
    </w:p>
    <w:p w14:paraId="43A42B22" w14:textId="18942B34" w:rsidR="002F1ED8" w:rsidRPr="00C44FF4" w:rsidRDefault="002F1ED8" w:rsidP="002F1ED8">
      <w:pPr>
        <w:spacing w:line="360" w:lineRule="auto"/>
        <w:jc w:val="both"/>
        <w:rPr>
          <w:color w:val="000000"/>
        </w:rPr>
      </w:pPr>
      <w:r w:rsidRPr="00C44FF4">
        <w:rPr>
          <w:color w:val="000000"/>
        </w:rPr>
        <w:tab/>
      </w:r>
      <w:r>
        <w:rPr>
          <w:color w:val="000000"/>
        </w:rPr>
        <w:t>7</w:t>
      </w:r>
      <w:r w:rsidRPr="00C44FF4">
        <w:rPr>
          <w:color w:val="000000"/>
        </w:rPr>
        <w:t>.</w:t>
      </w:r>
      <w:r w:rsidR="00677D26">
        <w:rPr>
          <w:color w:val="000000"/>
        </w:rPr>
        <w:t>6</w:t>
      </w:r>
      <w:r w:rsidRPr="00C44FF4">
        <w:rPr>
          <w:color w:val="000000"/>
        </w:rPr>
        <w:t xml:space="preserve">. </w:t>
      </w:r>
      <w:r>
        <w:rPr>
          <w:color w:val="000000"/>
        </w:rPr>
        <w:t xml:space="preserve"> </w:t>
      </w:r>
      <w:r w:rsidRPr="00C44FF4">
        <w:rPr>
          <w:color w:val="000000"/>
        </w:rPr>
        <w:t xml:space="preserve">kita informacija, kurią nusprendžia skelbti </w:t>
      </w:r>
      <w:proofErr w:type="spellStart"/>
      <w:r>
        <w:rPr>
          <w:lang w:val="pl-PL"/>
        </w:rPr>
        <w:t>K</w:t>
      </w:r>
      <w:r w:rsidRPr="00C44FF4">
        <w:rPr>
          <w:lang w:val="pl-PL"/>
        </w:rPr>
        <w:t>omisij</w:t>
      </w:r>
      <w:r>
        <w:rPr>
          <w:lang w:val="pl-PL"/>
        </w:rPr>
        <w:t>a</w:t>
      </w:r>
      <w:proofErr w:type="spellEnd"/>
      <w:r w:rsidRPr="00C44FF4">
        <w:rPr>
          <w:color w:val="000000"/>
        </w:rPr>
        <w:t>.</w:t>
      </w:r>
    </w:p>
    <w:p w14:paraId="0C17989D" w14:textId="77777777" w:rsidR="002F1ED8" w:rsidRPr="00C44FF4" w:rsidRDefault="002F1ED8" w:rsidP="002F1ED8">
      <w:pPr>
        <w:rPr>
          <w:b/>
          <w:bCs/>
          <w:color w:val="000000"/>
        </w:rPr>
      </w:pPr>
    </w:p>
    <w:p w14:paraId="004669AC" w14:textId="77777777" w:rsidR="002F1ED8" w:rsidRPr="00C44FF4" w:rsidRDefault="002F1ED8" w:rsidP="00BE2B2E">
      <w:pPr>
        <w:spacing w:line="276" w:lineRule="auto"/>
        <w:ind w:left="1080"/>
        <w:rPr>
          <w:b/>
          <w:bCs/>
          <w:color w:val="000000"/>
        </w:rPr>
      </w:pPr>
      <w:r w:rsidRPr="00C44FF4">
        <w:rPr>
          <w:b/>
          <w:bCs/>
          <w:color w:val="000000"/>
        </w:rPr>
        <w:t xml:space="preserve">                                                  I</w:t>
      </w:r>
      <w:r>
        <w:rPr>
          <w:b/>
          <w:bCs/>
          <w:color w:val="000000"/>
        </w:rPr>
        <w:t>II</w:t>
      </w:r>
      <w:r w:rsidRPr="00C44FF4">
        <w:rPr>
          <w:b/>
          <w:bCs/>
          <w:color w:val="000000"/>
        </w:rPr>
        <w:t xml:space="preserve"> SKYRIUS</w:t>
      </w:r>
    </w:p>
    <w:p w14:paraId="2850AC86" w14:textId="77777777" w:rsidR="002F1ED8" w:rsidRDefault="002F1ED8" w:rsidP="00BE2B2E">
      <w:pPr>
        <w:spacing w:line="276" w:lineRule="auto"/>
        <w:ind w:left="142" w:hanging="283"/>
        <w:jc w:val="center"/>
        <w:rPr>
          <w:b/>
          <w:bCs/>
          <w:color w:val="000000"/>
        </w:rPr>
      </w:pPr>
      <w:r w:rsidRPr="00C44FF4">
        <w:rPr>
          <w:b/>
          <w:bCs/>
          <w:color w:val="000000"/>
        </w:rPr>
        <w:t xml:space="preserve">KONKURSO DALYVIŲ PARAIŠKŲ IR KITŲ DOKUMENTŲ PATEIKIMAS </w:t>
      </w:r>
    </w:p>
    <w:p w14:paraId="39F75DA2" w14:textId="77777777" w:rsidR="002F1ED8" w:rsidRPr="00C44FF4" w:rsidRDefault="002F1ED8" w:rsidP="00BE2B2E">
      <w:pPr>
        <w:spacing w:line="276" w:lineRule="auto"/>
        <w:ind w:left="142" w:hanging="283"/>
        <w:jc w:val="center"/>
        <w:rPr>
          <w:b/>
          <w:bCs/>
          <w:color w:val="000000"/>
        </w:rPr>
      </w:pPr>
      <w:r w:rsidRPr="00C44FF4">
        <w:rPr>
          <w:b/>
          <w:bCs/>
          <w:color w:val="000000"/>
        </w:rPr>
        <w:t>BEI TVARKYMAS</w:t>
      </w:r>
    </w:p>
    <w:p w14:paraId="61CFE69E" w14:textId="77777777" w:rsidR="002F1ED8" w:rsidRPr="00EB25D7" w:rsidRDefault="002F1ED8" w:rsidP="002F1ED8">
      <w:pPr>
        <w:jc w:val="center"/>
        <w:rPr>
          <w:color w:val="000000"/>
        </w:rPr>
      </w:pPr>
    </w:p>
    <w:p w14:paraId="7FCF2245" w14:textId="0603FC9C" w:rsidR="002F1ED8" w:rsidRDefault="002F1ED8" w:rsidP="002F1ED8">
      <w:pPr>
        <w:spacing w:line="360" w:lineRule="auto"/>
        <w:ind w:left="60" w:firstLine="660"/>
        <w:jc w:val="both"/>
        <w:rPr>
          <w:lang w:eastAsia="lt-LT"/>
        </w:rPr>
      </w:pPr>
      <w:r>
        <w:rPr>
          <w:lang w:eastAsia="lt-LT"/>
        </w:rPr>
        <w:t>8</w:t>
      </w:r>
      <w:r w:rsidRPr="00C44FF4">
        <w:rPr>
          <w:lang w:eastAsia="lt-LT"/>
        </w:rPr>
        <w:t xml:space="preserve">. </w:t>
      </w:r>
      <w:r w:rsidRPr="00B13280">
        <w:t xml:space="preserve">Konkurso dalyviai, susipažinę su konkurso nuostatais bei </w:t>
      </w:r>
      <w:r>
        <w:rPr>
          <w:color w:val="000000"/>
        </w:rPr>
        <w:t xml:space="preserve">Technine specifikacija </w:t>
      </w:r>
      <w:r w:rsidRPr="00B13280">
        <w:t xml:space="preserve">ir pageidaujantys dalyvauti konkurse, skelbime bei konkurso nuostatuose nustatyta tvarka ir terminais pateikia reikalingus dokumentus užklijuotame voke (ant kurio neturi būti jokių žymių, leidžiančių nustatyti dalyvį), ant tokio voko nurodoma tik pageidaujama  </w:t>
      </w:r>
      <w:r w:rsidRPr="00417E97">
        <w:t>elektromobilių  įkrovimo  prieig</w:t>
      </w:r>
      <w:r>
        <w:t>ų įrengimo vietų grupė</w:t>
      </w:r>
      <w:r w:rsidRPr="00B13280">
        <w:t xml:space="preserve">. Vokas, ant kurio bus nurodytas konkurso dalyvio pavadinimas, prekės ženklas ar kitas žymėjimas (ženklas), leidžiantis identifikuoti ar numanyti konkurso dalyvį, neatplėšiamas ir grąžinamas voką atsiimti atvykusiam konkurso dalyviui arba jam atvykus dalyvauti komisijos posėdyje, kuriame plėšiami vokai. Apie nepriimtą grąžinamą voką konkurso dalyvis turi būti informuotas ne vėliau kaip kitą darbo dieną, jeigu jo kontaktinis adresas yra žinomas neatplėšus voko, nurodant, kad voką jis taip pat gali atsiimti ir komisijos posėdyje, kuriame bus atplėšiami kiti vokai, jeigu toks konkurso dalyvis nepageidauja iki pasiūlymų pateikimo termino pabaigos pateikti </w:t>
      </w:r>
      <w:r w:rsidRPr="00B13280">
        <w:lastRenderedPageBreak/>
        <w:t xml:space="preserve">pasiūlymą pagal reikalavimus užpildytame voke. Jeigu tokio konkurso dalyvio kontaktinis adresas nenustatytas, apie pateiktą neatplėšiamą ir grąžinamą voką nurodoma </w:t>
      </w:r>
      <w:r>
        <w:t>K</w:t>
      </w:r>
      <w:r w:rsidRPr="00B13280">
        <w:t xml:space="preserve">omisijos posėdžio, kuriame buvo plėšiami kiti vokai, protokole. </w:t>
      </w:r>
      <w:r>
        <w:t xml:space="preserve">Kiekvienai </w:t>
      </w:r>
      <w:r w:rsidRPr="00093687">
        <w:t>elektromobilių įkrovimo prieigų</w:t>
      </w:r>
      <w:r>
        <w:t xml:space="preserve"> įrengimo ir eksploatavimo vietų grupei dokumentai pateikiami atskirame voke</w:t>
      </w:r>
      <w:r w:rsidRPr="00C44FF4">
        <w:rPr>
          <w:lang w:eastAsia="lt-LT"/>
        </w:rPr>
        <w:t>.</w:t>
      </w:r>
    </w:p>
    <w:p w14:paraId="64BD5B44" w14:textId="7B5D8CBB" w:rsidR="002C0C27" w:rsidRDefault="002F1ED8" w:rsidP="002F1ED8">
      <w:pPr>
        <w:tabs>
          <w:tab w:val="left" w:pos="1560"/>
        </w:tabs>
        <w:spacing w:line="360" w:lineRule="auto"/>
        <w:ind w:firstLine="720"/>
        <w:jc w:val="both"/>
        <w:rPr>
          <w:lang w:eastAsia="lt-LT"/>
        </w:rPr>
      </w:pPr>
      <w:r>
        <w:rPr>
          <w:lang w:eastAsia="lt-LT"/>
        </w:rPr>
        <w:t>9</w:t>
      </w:r>
      <w:r w:rsidRPr="00C44FF4">
        <w:rPr>
          <w:lang w:eastAsia="lt-LT"/>
        </w:rPr>
        <w:t xml:space="preserve">. </w:t>
      </w:r>
      <w:r>
        <w:rPr>
          <w:lang w:eastAsia="lt-LT"/>
        </w:rPr>
        <w:t xml:space="preserve">     </w:t>
      </w:r>
      <w:r w:rsidRPr="00C44FF4">
        <w:rPr>
          <w:lang w:eastAsia="lt-LT"/>
        </w:rPr>
        <w:t xml:space="preserve">Konkursiniame </w:t>
      </w:r>
      <w:r w:rsidRPr="00C44FF4">
        <w:t xml:space="preserve">pasiūlyme esantys </w:t>
      </w:r>
      <w:r w:rsidR="00D20D5B">
        <w:t xml:space="preserve">popieriniai </w:t>
      </w:r>
      <w:r w:rsidRPr="00C44FF4">
        <w:t>d</w:t>
      </w:r>
      <w:r w:rsidRPr="00C44FF4">
        <w:rPr>
          <w:lang w:eastAsia="lt-LT"/>
        </w:rPr>
        <w:t xml:space="preserve">okumentai </w:t>
      </w:r>
      <w:r w:rsidRPr="00C44FF4">
        <w:t xml:space="preserve">(su priedais) </w:t>
      </w:r>
      <w:r w:rsidRPr="00C44FF4">
        <w:rPr>
          <w:lang w:eastAsia="lt-LT"/>
        </w:rPr>
        <w:t>turi būti pasirašyti  juridinio asmens vadovo</w:t>
      </w:r>
      <w:r>
        <w:rPr>
          <w:lang w:eastAsia="lt-LT"/>
        </w:rPr>
        <w:t xml:space="preserve"> arba įgalioto asmens</w:t>
      </w:r>
      <w:r w:rsidRPr="00C44FF4">
        <w:rPr>
          <w:lang w:eastAsia="lt-LT"/>
        </w:rPr>
        <w:t xml:space="preserve"> ir patvirtinti antspaudu, kai pareiga turėti antspaudą nustatyta įmonės steigimo dokumentuose arba įstatymuose. Konkursiniame pasiūlyme esančių dokumentų (su priedais) kopijos turi būti sunumeruotos ir patvirtintos teisės aktų numatyta tvarka</w:t>
      </w:r>
      <w:r w:rsidR="00D20D5B">
        <w:rPr>
          <w:lang w:eastAsia="lt-LT"/>
        </w:rPr>
        <w:t xml:space="preserve">. Konkursui teigiami </w:t>
      </w:r>
      <w:r w:rsidR="00A93464">
        <w:rPr>
          <w:lang w:eastAsia="lt-LT"/>
        </w:rPr>
        <w:t xml:space="preserve">elektroniniai dokumentai </w:t>
      </w:r>
      <w:r w:rsidR="00D20D5B">
        <w:rPr>
          <w:lang w:eastAsia="lt-LT"/>
        </w:rPr>
        <w:t xml:space="preserve">turi būti </w:t>
      </w:r>
      <w:r w:rsidR="00A93464">
        <w:rPr>
          <w:lang w:eastAsia="lt-LT"/>
        </w:rPr>
        <w:t>pasirašyti elektroniniu paraš</w:t>
      </w:r>
      <w:r w:rsidR="00B9336F">
        <w:rPr>
          <w:lang w:eastAsia="lt-LT"/>
        </w:rPr>
        <w:t xml:space="preserve">u </w:t>
      </w:r>
      <w:r w:rsidR="00B9336F" w:rsidRPr="00B9336F">
        <w:rPr>
          <w:lang w:eastAsia="lt-LT"/>
        </w:rPr>
        <w:t>Vadovau</w:t>
      </w:r>
      <w:r w:rsidR="00B9336F">
        <w:rPr>
          <w:lang w:eastAsia="lt-LT"/>
        </w:rPr>
        <w:t>jantis</w:t>
      </w:r>
      <w:r w:rsidR="00B9336F" w:rsidRPr="00B9336F">
        <w:rPr>
          <w:lang w:eastAsia="lt-LT"/>
        </w:rPr>
        <w:t xml:space="preserve"> Lietuvos vyriausiojo archyvaro 2019 m. gruodžio 10 d. įsakymu Nr. VE-67 „Dėl oficialiųjų elektroninių dokumentų specifikacijų taikymo“</w:t>
      </w:r>
      <w:r w:rsidR="00A93464">
        <w:rPr>
          <w:lang w:eastAsia="lt-LT"/>
        </w:rPr>
        <w:t xml:space="preserve"> </w:t>
      </w:r>
      <w:r w:rsidR="00B9336F">
        <w:rPr>
          <w:lang w:eastAsia="lt-LT"/>
        </w:rPr>
        <w:t>tvarka</w:t>
      </w:r>
      <w:r w:rsidR="00B9336F">
        <w:rPr>
          <w:rStyle w:val="Puslapioinaosnuoroda"/>
          <w:lang w:eastAsia="lt-LT"/>
        </w:rPr>
        <w:footnoteReference w:id="1"/>
      </w:r>
      <w:r w:rsidR="002C0C27">
        <w:rPr>
          <w:lang w:eastAsia="lt-LT"/>
        </w:rPr>
        <w:t xml:space="preserve"> ir pateikiami elektroninėje laikmenoje (USB raktas arba CD) visuotinai priimtinais formatais:</w:t>
      </w:r>
    </w:p>
    <w:p w14:paraId="4CC7C33D" w14:textId="55B774D1" w:rsidR="002C0C27" w:rsidRDefault="002C0C27" w:rsidP="002C0C27">
      <w:pPr>
        <w:tabs>
          <w:tab w:val="left" w:pos="1560"/>
        </w:tabs>
        <w:spacing w:line="360" w:lineRule="auto"/>
        <w:ind w:firstLine="720"/>
        <w:jc w:val="both"/>
        <w:rPr>
          <w:lang w:eastAsia="lt-LT"/>
        </w:rPr>
      </w:pPr>
      <w:r>
        <w:rPr>
          <w:lang w:eastAsia="lt-LT"/>
        </w:rPr>
        <w:t>- „Microsoft Office“ dokumentai su plėtiniais DOCX, XLSX, PPTX, PPSX;</w:t>
      </w:r>
    </w:p>
    <w:p w14:paraId="2699C87D" w14:textId="52F81BDB" w:rsidR="002C0C27" w:rsidRDefault="002C0C27" w:rsidP="002C0C27">
      <w:pPr>
        <w:tabs>
          <w:tab w:val="left" w:pos="1560"/>
        </w:tabs>
        <w:spacing w:line="360" w:lineRule="auto"/>
        <w:ind w:firstLine="720"/>
        <w:jc w:val="both"/>
        <w:rPr>
          <w:lang w:eastAsia="lt-LT"/>
        </w:rPr>
      </w:pPr>
      <w:r>
        <w:rPr>
          <w:lang w:eastAsia="lt-LT"/>
        </w:rPr>
        <w:t>- atvirojo standarto dokumentai ODT, ODS, ODP;</w:t>
      </w:r>
    </w:p>
    <w:p w14:paraId="74AD2844" w14:textId="39B45700" w:rsidR="002C0C27" w:rsidRDefault="002C0C27" w:rsidP="002C0C27">
      <w:pPr>
        <w:tabs>
          <w:tab w:val="left" w:pos="1560"/>
        </w:tabs>
        <w:spacing w:line="360" w:lineRule="auto"/>
        <w:ind w:firstLine="720"/>
        <w:jc w:val="both"/>
        <w:rPr>
          <w:lang w:eastAsia="lt-LT"/>
        </w:rPr>
      </w:pPr>
      <w:r>
        <w:rPr>
          <w:lang w:eastAsia="lt-LT"/>
        </w:rPr>
        <w:t>- PDF dokumentai;</w:t>
      </w:r>
    </w:p>
    <w:p w14:paraId="3543F07A" w14:textId="77777777" w:rsidR="00A57DDF" w:rsidRDefault="002C0C27" w:rsidP="00A57DDF">
      <w:pPr>
        <w:tabs>
          <w:tab w:val="left" w:pos="1560"/>
        </w:tabs>
        <w:spacing w:line="360" w:lineRule="auto"/>
        <w:ind w:firstLine="720"/>
        <w:jc w:val="both"/>
        <w:rPr>
          <w:lang w:eastAsia="lt-LT"/>
        </w:rPr>
      </w:pPr>
      <w:r>
        <w:rPr>
          <w:lang w:eastAsia="lt-LT"/>
        </w:rPr>
        <w:t>- paveikslėliai TIF, TIFF, JPG, JPEG, JFIF, PNG.</w:t>
      </w:r>
    </w:p>
    <w:p w14:paraId="4862C054" w14:textId="77528EF9" w:rsidR="002F1ED8" w:rsidRPr="00C44FF4" w:rsidRDefault="002F1ED8" w:rsidP="00A57DDF">
      <w:pPr>
        <w:tabs>
          <w:tab w:val="left" w:pos="1560"/>
        </w:tabs>
        <w:spacing w:line="360" w:lineRule="auto"/>
        <w:jc w:val="both"/>
        <w:rPr>
          <w:lang w:eastAsia="lt-LT"/>
        </w:rPr>
      </w:pPr>
      <w:r w:rsidRPr="00C44FF4">
        <w:rPr>
          <w:lang w:eastAsia="lt-LT"/>
        </w:rPr>
        <w:t xml:space="preserve"> </w:t>
      </w:r>
      <w:r w:rsidRPr="00C44FF4">
        <w:t xml:space="preserve">Išimtis taikoma </w:t>
      </w:r>
      <w:r w:rsidRPr="008018A9">
        <w:t>konkursinio pasiūlymo galiojimo užtikrinimo garantijai,</w:t>
      </w:r>
      <w:r w:rsidRPr="00C44FF4">
        <w:t xml:space="preserve"> kurios pridedamas ir originalas, ir teisės aktų numatyta tvarka patvirtinta kopija.</w:t>
      </w:r>
      <w:r w:rsidRPr="00C44FF4">
        <w:rPr>
          <w:lang w:eastAsia="lt-LT"/>
        </w:rPr>
        <w:t xml:space="preserve"> </w:t>
      </w:r>
    </w:p>
    <w:p w14:paraId="0F793BBF" w14:textId="77777777" w:rsidR="002F1ED8" w:rsidRPr="00C44FF4" w:rsidRDefault="002F1ED8" w:rsidP="002F1ED8">
      <w:pPr>
        <w:spacing w:line="360" w:lineRule="auto"/>
        <w:ind w:firstLine="720"/>
        <w:jc w:val="both"/>
      </w:pPr>
      <w:r w:rsidRPr="00C44FF4">
        <w:t>1</w:t>
      </w:r>
      <w:r>
        <w:t>0</w:t>
      </w:r>
      <w:r w:rsidRPr="00C44FF4">
        <w:t xml:space="preserve">. </w:t>
      </w:r>
      <w:r>
        <w:t xml:space="preserve">       </w:t>
      </w:r>
      <w:r w:rsidRPr="00C44FF4">
        <w:t>Konkursinį pasiūlymą turi sudaryti šie dokumentai:</w:t>
      </w:r>
    </w:p>
    <w:p w14:paraId="38F5D113" w14:textId="233CFE68" w:rsidR="002F1ED8" w:rsidRDefault="002F1ED8" w:rsidP="00BD5675">
      <w:pPr>
        <w:spacing w:line="360" w:lineRule="auto"/>
        <w:ind w:firstLine="709"/>
        <w:jc w:val="both"/>
      </w:pPr>
      <w:r w:rsidRPr="00C44FF4">
        <w:t>1</w:t>
      </w:r>
      <w:r>
        <w:t>0</w:t>
      </w:r>
      <w:r w:rsidRPr="00C44FF4">
        <w:t xml:space="preserve">.1. </w:t>
      </w:r>
      <w:r>
        <w:t xml:space="preserve">   </w:t>
      </w:r>
      <w:r w:rsidRPr="00C44FF4">
        <w:t xml:space="preserve">juridinio asmens vadovo </w:t>
      </w:r>
      <w:r>
        <w:t xml:space="preserve">arba įgalioto asmens </w:t>
      </w:r>
      <w:r w:rsidRPr="00C44FF4">
        <w:t>pasirašyta nustatytos formos paraiška (1 priedas), kurioje nurodoma:</w:t>
      </w:r>
    </w:p>
    <w:p w14:paraId="496292B4" w14:textId="77777777" w:rsidR="002F1ED8" w:rsidRPr="00C44FF4" w:rsidRDefault="002F1ED8" w:rsidP="002F1ED8">
      <w:pPr>
        <w:tabs>
          <w:tab w:val="left" w:pos="1560"/>
        </w:tabs>
        <w:spacing w:line="360" w:lineRule="auto"/>
        <w:jc w:val="both"/>
      </w:pPr>
      <w:r>
        <w:t xml:space="preserve">            10.1.1.  juridinio asmens adresas, vadovo ir kontaktinio (ar įgalioto) asmens vardas, pavardė, telefono numeriai, elektroninio pašto adresai;</w:t>
      </w:r>
    </w:p>
    <w:p w14:paraId="65A2E432" w14:textId="34578D02" w:rsidR="002F1ED8" w:rsidRPr="00C44FF4" w:rsidRDefault="002F1ED8" w:rsidP="002F1ED8">
      <w:pPr>
        <w:tabs>
          <w:tab w:val="left" w:pos="1560"/>
        </w:tabs>
        <w:spacing w:line="360" w:lineRule="auto"/>
        <w:ind w:left="60" w:firstLine="660"/>
        <w:jc w:val="both"/>
      </w:pPr>
      <w:r w:rsidRPr="00C44FF4">
        <w:t>1</w:t>
      </w:r>
      <w:r>
        <w:t>0</w:t>
      </w:r>
      <w:r w:rsidRPr="00C44FF4">
        <w:t>.1.</w:t>
      </w:r>
      <w:r>
        <w:t>2</w:t>
      </w:r>
      <w:r w:rsidRPr="00C44FF4">
        <w:t xml:space="preserve">. </w:t>
      </w:r>
      <w:r>
        <w:t xml:space="preserve"> </w:t>
      </w:r>
      <w:r w:rsidRPr="00C44FF4">
        <w:t xml:space="preserve">pageidaujama </w:t>
      </w:r>
      <w:r>
        <w:t>elektromobilių  įkrovimo</w:t>
      </w:r>
      <w:r w:rsidRPr="00417E97">
        <w:t xml:space="preserve"> prieig</w:t>
      </w:r>
      <w:r>
        <w:t xml:space="preserve">ų įrengimo </w:t>
      </w:r>
      <w:r w:rsidRPr="00B13280">
        <w:t>ir eksploatavimo</w:t>
      </w:r>
      <w:r>
        <w:t xml:space="preserve"> vietų grupė</w:t>
      </w:r>
      <w:r w:rsidRPr="00C44FF4">
        <w:t xml:space="preserve"> iš konkurso skelbime nurodytų vietų </w:t>
      </w:r>
      <w:r w:rsidR="00AE4AED">
        <w:t xml:space="preserve">grupių </w:t>
      </w:r>
      <w:r w:rsidRPr="00C44FF4">
        <w:t>sąrašo;</w:t>
      </w:r>
    </w:p>
    <w:p w14:paraId="35194614" w14:textId="77777777" w:rsidR="002F1ED8" w:rsidRPr="00F80CA3" w:rsidRDefault="002F1ED8" w:rsidP="002F1ED8">
      <w:pPr>
        <w:spacing w:line="360" w:lineRule="auto"/>
        <w:ind w:left="60" w:firstLine="660"/>
        <w:jc w:val="both"/>
        <w:rPr>
          <w:color w:val="000000"/>
        </w:rPr>
      </w:pPr>
      <w:r w:rsidRPr="00C44FF4">
        <w:rPr>
          <w:color w:val="000000"/>
        </w:rPr>
        <w:t>1</w:t>
      </w:r>
      <w:r>
        <w:rPr>
          <w:color w:val="000000"/>
        </w:rPr>
        <w:t>0</w:t>
      </w:r>
      <w:r w:rsidRPr="00C44FF4">
        <w:rPr>
          <w:color w:val="000000"/>
        </w:rPr>
        <w:t>.1.</w:t>
      </w:r>
      <w:r>
        <w:rPr>
          <w:color w:val="000000"/>
        </w:rPr>
        <w:t>3</w:t>
      </w:r>
      <w:r w:rsidRPr="00C44FF4">
        <w:rPr>
          <w:color w:val="000000"/>
        </w:rPr>
        <w:t>. įsipareigojimas laimėjus konkursą</w:t>
      </w:r>
      <w:r>
        <w:rPr>
          <w:color w:val="000000"/>
        </w:rPr>
        <w:t xml:space="preserve"> nurodytoje</w:t>
      </w:r>
      <w:r w:rsidRPr="00C44FF4">
        <w:rPr>
          <w:color w:val="000000"/>
        </w:rPr>
        <w:t xml:space="preserve"> </w:t>
      </w:r>
      <w:r w:rsidRPr="00417E97">
        <w:t>elektromobilių  įkrovimo  prieig</w:t>
      </w:r>
      <w:r>
        <w:t xml:space="preserve">ų įrengimo </w:t>
      </w:r>
      <w:r w:rsidRPr="00B13280">
        <w:t>ir eksploatavimo</w:t>
      </w:r>
      <w:r>
        <w:t xml:space="preserve"> vietų grupėje</w:t>
      </w:r>
      <w:r w:rsidRPr="00C44FF4">
        <w:rPr>
          <w:color w:val="000000"/>
        </w:rPr>
        <w:t xml:space="preserve"> įrengti ir eksploatuoti</w:t>
      </w:r>
      <w:r>
        <w:rPr>
          <w:color w:val="000000"/>
        </w:rPr>
        <w:t xml:space="preserve"> </w:t>
      </w:r>
      <w:r>
        <w:t>elektromobilių įkrovimo prieigas</w:t>
      </w:r>
      <w:r w:rsidRPr="00C44FF4">
        <w:rPr>
          <w:color w:val="000000"/>
        </w:rPr>
        <w:t xml:space="preserve"> pagal </w:t>
      </w:r>
      <w:r>
        <w:rPr>
          <w:color w:val="000000"/>
        </w:rPr>
        <w:t>Skyriaus</w:t>
      </w:r>
      <w:r w:rsidRPr="00C44FF4">
        <w:rPr>
          <w:color w:val="000000"/>
        </w:rPr>
        <w:t xml:space="preserve"> parengt</w:t>
      </w:r>
      <w:r>
        <w:rPr>
          <w:color w:val="000000"/>
        </w:rPr>
        <w:t>ą</w:t>
      </w:r>
      <w:r w:rsidRPr="00C44FF4">
        <w:rPr>
          <w:color w:val="000000"/>
        </w:rPr>
        <w:t xml:space="preserve">  </w:t>
      </w:r>
      <w:r>
        <w:rPr>
          <w:color w:val="333333"/>
          <w:szCs w:val="24"/>
        </w:rPr>
        <w:t>Techninę specifikaciją</w:t>
      </w:r>
      <w:r w:rsidRPr="00C44FF4">
        <w:rPr>
          <w:color w:val="000000"/>
        </w:rPr>
        <w:t>;</w:t>
      </w:r>
    </w:p>
    <w:p w14:paraId="25A24708" w14:textId="74BE6700" w:rsidR="002F1ED8" w:rsidRPr="00AB1833" w:rsidRDefault="002F1ED8" w:rsidP="00BD5675">
      <w:pPr>
        <w:spacing w:line="360" w:lineRule="auto"/>
        <w:ind w:firstLine="709"/>
        <w:jc w:val="both"/>
      </w:pPr>
      <w:r w:rsidRPr="00C44FF4">
        <w:t>1</w:t>
      </w:r>
      <w:r>
        <w:t>0</w:t>
      </w:r>
      <w:r w:rsidRPr="00C44FF4">
        <w:t>.</w:t>
      </w:r>
      <w:r>
        <w:t>2</w:t>
      </w:r>
      <w:r w:rsidRPr="00C44FF4">
        <w:t xml:space="preserve">. </w:t>
      </w:r>
      <w:r>
        <w:t xml:space="preserve">   </w:t>
      </w:r>
      <w:r w:rsidRPr="00C44FF4">
        <w:t>išrašas iš valstybės įmonės Registrų centro Juridinių asmenų registro</w:t>
      </w:r>
      <w:r>
        <w:t xml:space="preserve"> (santrauka)</w:t>
      </w:r>
      <w:r w:rsidRPr="00C44FF4">
        <w:t xml:space="preserve">; </w:t>
      </w:r>
    </w:p>
    <w:p w14:paraId="5D8BC89C" w14:textId="570550F0" w:rsidR="002F1ED8" w:rsidRPr="00AC5796" w:rsidRDefault="002F1ED8" w:rsidP="00AC5796">
      <w:pPr>
        <w:suppressAutoHyphens w:val="0"/>
        <w:spacing w:line="360" w:lineRule="auto"/>
        <w:ind w:firstLine="709"/>
        <w:jc w:val="both"/>
        <w:rPr>
          <w:highlight w:val="yellow"/>
        </w:rPr>
      </w:pPr>
      <w:r w:rsidRPr="00C44FF4">
        <w:rPr>
          <w:bCs/>
        </w:rPr>
        <w:t>1</w:t>
      </w:r>
      <w:r>
        <w:rPr>
          <w:bCs/>
        </w:rPr>
        <w:t>0</w:t>
      </w:r>
      <w:r w:rsidRPr="00C44FF4">
        <w:rPr>
          <w:bCs/>
        </w:rPr>
        <w:t>.</w:t>
      </w:r>
      <w:r>
        <w:rPr>
          <w:bCs/>
        </w:rPr>
        <w:t>3</w:t>
      </w:r>
      <w:r w:rsidRPr="00C44FF4">
        <w:rPr>
          <w:bCs/>
        </w:rPr>
        <w:t xml:space="preserve">.  </w:t>
      </w:r>
      <w:r>
        <w:rPr>
          <w:bCs/>
        </w:rPr>
        <w:t xml:space="preserve"> </w:t>
      </w:r>
      <w:r w:rsidRPr="00C44FF4">
        <w:rPr>
          <w:bCs/>
        </w:rPr>
        <w:t xml:space="preserve">mokėjimo pavedimas, patvirtinantis </w:t>
      </w:r>
      <w:r>
        <w:rPr>
          <w:bCs/>
        </w:rPr>
        <w:t>10</w:t>
      </w:r>
      <w:r w:rsidRPr="00C44FF4">
        <w:rPr>
          <w:bCs/>
        </w:rPr>
        <w:t>00 (</w:t>
      </w:r>
      <w:r>
        <w:rPr>
          <w:bCs/>
        </w:rPr>
        <w:t>vieno tūkstančio</w:t>
      </w:r>
      <w:r w:rsidRPr="00C44FF4">
        <w:rPr>
          <w:bCs/>
        </w:rPr>
        <w:t xml:space="preserve">) Eur užstato (depozito) pervedimą į </w:t>
      </w:r>
      <w:r w:rsidR="0094297E">
        <w:rPr>
          <w:bCs/>
        </w:rPr>
        <w:t>Ukmergės rajono</w:t>
      </w:r>
      <w:r w:rsidRPr="00C44FF4">
        <w:rPr>
          <w:bCs/>
        </w:rPr>
        <w:t xml:space="preserve"> savivaldybės administracijos </w:t>
      </w:r>
      <w:r w:rsidRPr="00AC5796">
        <w:rPr>
          <w:bCs/>
        </w:rPr>
        <w:t xml:space="preserve">(kodas </w:t>
      </w:r>
      <w:r w:rsidR="00485ED8" w:rsidRPr="00AC5796">
        <w:t>188752174</w:t>
      </w:r>
      <w:r w:rsidRPr="00AC5796">
        <w:t xml:space="preserve">) </w:t>
      </w:r>
      <w:r w:rsidRPr="00AC5796">
        <w:rPr>
          <w:bCs/>
        </w:rPr>
        <w:t xml:space="preserve">sąskaitą </w:t>
      </w:r>
      <w:r w:rsidRPr="00AC5796">
        <w:t xml:space="preserve"> </w:t>
      </w:r>
      <w:r w:rsidR="00AC5796" w:rsidRPr="00AC5796">
        <w:t>LT29 7182 4000 0013 0981</w:t>
      </w:r>
      <w:r w:rsidRPr="00AC5796">
        <w:t xml:space="preserve">, esančią </w:t>
      </w:r>
      <w:r w:rsidR="00AC5796" w:rsidRPr="00AC5796">
        <w:t>A</w:t>
      </w:r>
      <w:r w:rsidR="00AC5796">
        <w:t>B Šiaulių banke</w:t>
      </w:r>
      <w:r w:rsidRPr="00C44FF4">
        <w:t xml:space="preserve">, arba </w:t>
      </w:r>
      <w:r w:rsidRPr="00C44FF4">
        <w:rPr>
          <w:bCs/>
        </w:rPr>
        <w:t xml:space="preserve">Lietuvoje įregistruoto ir veikiančio </w:t>
      </w:r>
      <w:r>
        <w:rPr>
          <w:bCs/>
        </w:rPr>
        <w:t>banko</w:t>
      </w:r>
      <w:r w:rsidRPr="00C44FF4">
        <w:rPr>
          <w:bCs/>
        </w:rPr>
        <w:t xml:space="preserve"> išduot</w:t>
      </w:r>
      <w:r>
        <w:rPr>
          <w:bCs/>
        </w:rPr>
        <w:t>ą</w:t>
      </w:r>
      <w:r w:rsidRPr="00C44FF4">
        <w:rPr>
          <w:bCs/>
        </w:rPr>
        <w:t xml:space="preserve"> </w:t>
      </w:r>
      <w:r>
        <w:rPr>
          <w:bCs/>
        </w:rPr>
        <w:lastRenderedPageBreak/>
        <w:t>10</w:t>
      </w:r>
      <w:r w:rsidRPr="00C44FF4">
        <w:rPr>
          <w:bCs/>
        </w:rPr>
        <w:t>00 (</w:t>
      </w:r>
      <w:r>
        <w:rPr>
          <w:bCs/>
        </w:rPr>
        <w:t>vieno tūkstančio</w:t>
      </w:r>
      <w:r w:rsidRPr="00C44FF4">
        <w:rPr>
          <w:bCs/>
        </w:rPr>
        <w:t>) Eur dydžio garantij</w:t>
      </w:r>
      <w:r>
        <w:rPr>
          <w:bCs/>
        </w:rPr>
        <w:t xml:space="preserve">ą </w:t>
      </w:r>
      <w:r w:rsidRPr="00F74723">
        <w:rPr>
          <w:szCs w:val="24"/>
        </w:rPr>
        <w:t>(elektronine ar popierine forma)</w:t>
      </w:r>
      <w:r w:rsidRPr="00C44FF4">
        <w:rPr>
          <w:bCs/>
        </w:rPr>
        <w:t xml:space="preserve"> konkursinio pasiūlymo</w:t>
      </w:r>
      <w:r>
        <w:rPr>
          <w:bCs/>
        </w:rPr>
        <w:t xml:space="preserve"> kiekvienos </w:t>
      </w:r>
      <w:r>
        <w:rPr>
          <w:szCs w:val="24"/>
        </w:rPr>
        <w:t xml:space="preserve">pasirinktos </w:t>
      </w:r>
      <w:r w:rsidRPr="00093687">
        <w:t xml:space="preserve">viešųjų </w:t>
      </w:r>
      <w:r>
        <w:t>elektromobilių</w:t>
      </w:r>
      <w:r w:rsidRPr="00417E97">
        <w:t xml:space="preserve"> įkrovimo  prieig</w:t>
      </w:r>
      <w:r>
        <w:t xml:space="preserve">ų įrengimo </w:t>
      </w:r>
      <w:r w:rsidRPr="00B13280">
        <w:t>ir eksploatavimo</w:t>
      </w:r>
      <w:r>
        <w:t xml:space="preserve"> vietų grupės</w:t>
      </w:r>
      <w:r w:rsidRPr="00C44FF4">
        <w:rPr>
          <w:bCs/>
        </w:rPr>
        <w:t xml:space="preserve"> galiojimui užtikrinti</w:t>
      </w:r>
      <w:r>
        <w:rPr>
          <w:bCs/>
        </w:rPr>
        <w:t xml:space="preserve"> </w:t>
      </w:r>
      <w:r w:rsidRPr="00C44FF4">
        <w:rPr>
          <w:bCs/>
        </w:rPr>
        <w:t>(</w:t>
      </w:r>
      <w:r>
        <w:rPr>
          <w:bCs/>
        </w:rPr>
        <w:t>nuostatų 3</w:t>
      </w:r>
      <w:r w:rsidRPr="00C44FF4">
        <w:rPr>
          <w:bCs/>
        </w:rPr>
        <w:t xml:space="preserve"> priedas)</w:t>
      </w:r>
      <w:r>
        <w:rPr>
          <w:bCs/>
        </w:rPr>
        <w:t>;</w:t>
      </w:r>
      <w:r w:rsidRPr="00C44FF4">
        <w:rPr>
          <w:bCs/>
        </w:rPr>
        <w:t xml:space="preserve"> </w:t>
      </w:r>
    </w:p>
    <w:p w14:paraId="569BE62E" w14:textId="77777777" w:rsidR="002F1ED8" w:rsidRPr="00F74723" w:rsidRDefault="002F1ED8" w:rsidP="002F1ED8">
      <w:pPr>
        <w:suppressAutoHyphens w:val="0"/>
        <w:spacing w:line="360" w:lineRule="auto"/>
        <w:ind w:firstLine="709"/>
        <w:jc w:val="both"/>
        <w:rPr>
          <w:szCs w:val="24"/>
          <w:lang w:eastAsia="en-US"/>
        </w:rPr>
      </w:pPr>
      <w:r>
        <w:rPr>
          <w:bCs/>
        </w:rPr>
        <w:t xml:space="preserve">10.3.1.    </w:t>
      </w:r>
      <w:r>
        <w:rPr>
          <w:szCs w:val="24"/>
          <w:lang w:eastAsia="en-US"/>
        </w:rPr>
        <w:t>b</w:t>
      </w:r>
      <w:r w:rsidRPr="00F74723">
        <w:rPr>
          <w:szCs w:val="24"/>
          <w:lang w:eastAsia="en-US"/>
        </w:rPr>
        <w:t>anko garantijai keliami šie reikalavimai:</w:t>
      </w:r>
    </w:p>
    <w:p w14:paraId="35DA66ED" w14:textId="77777777" w:rsidR="002F1ED8" w:rsidRPr="00F74723" w:rsidRDefault="002F1ED8" w:rsidP="002F1ED8">
      <w:pPr>
        <w:suppressAutoHyphens w:val="0"/>
        <w:spacing w:line="360" w:lineRule="auto"/>
        <w:ind w:firstLine="709"/>
        <w:jc w:val="both"/>
        <w:rPr>
          <w:szCs w:val="24"/>
          <w:lang w:eastAsia="en-US"/>
        </w:rPr>
      </w:pPr>
      <w:r>
        <w:rPr>
          <w:szCs w:val="24"/>
          <w:lang w:eastAsia="en-US"/>
        </w:rPr>
        <w:t xml:space="preserve">10.3.1.1. </w:t>
      </w:r>
      <w:r w:rsidRPr="00F74723">
        <w:rPr>
          <w:szCs w:val="24"/>
          <w:lang w:eastAsia="en-US"/>
        </w:rPr>
        <w:t>pateiktoje garantijoje turi būti nurodytas jos galiojimo terminas. Garantija turi galioti ne trumpiau nei 3 mėnesius nuo pasiūlymų pateikimo termino pabaigos. Pasiūlymo galiojimo garantijos forma pateikta</w:t>
      </w:r>
      <w:r>
        <w:rPr>
          <w:szCs w:val="24"/>
          <w:lang w:eastAsia="en-US"/>
        </w:rPr>
        <w:t xml:space="preserve"> nuostatų</w:t>
      </w:r>
      <w:r w:rsidRPr="00F74723">
        <w:rPr>
          <w:szCs w:val="24"/>
          <w:lang w:eastAsia="en-US"/>
        </w:rPr>
        <w:t xml:space="preserve"> </w:t>
      </w:r>
      <w:r>
        <w:rPr>
          <w:szCs w:val="24"/>
          <w:lang w:eastAsia="en-US"/>
        </w:rPr>
        <w:t>3</w:t>
      </w:r>
      <w:r w:rsidRPr="00F74723">
        <w:rPr>
          <w:bCs/>
          <w:szCs w:val="24"/>
          <w:lang w:eastAsia="en-US"/>
        </w:rPr>
        <w:t xml:space="preserve"> priede</w:t>
      </w:r>
      <w:r w:rsidRPr="00F74723">
        <w:rPr>
          <w:szCs w:val="24"/>
          <w:lang w:eastAsia="en-US"/>
        </w:rPr>
        <w:t>;</w:t>
      </w:r>
    </w:p>
    <w:p w14:paraId="16AB6160" w14:textId="77777777" w:rsidR="002F1ED8" w:rsidRPr="00F74723" w:rsidRDefault="002F1ED8" w:rsidP="002F1ED8">
      <w:pPr>
        <w:suppressAutoHyphens w:val="0"/>
        <w:spacing w:line="360" w:lineRule="auto"/>
        <w:ind w:firstLine="709"/>
        <w:jc w:val="both"/>
        <w:rPr>
          <w:szCs w:val="24"/>
          <w:lang w:eastAsia="en-US"/>
        </w:rPr>
      </w:pPr>
      <w:r>
        <w:rPr>
          <w:szCs w:val="24"/>
          <w:lang w:eastAsia="en-US"/>
        </w:rPr>
        <w:t xml:space="preserve">10.3.1.2. </w:t>
      </w:r>
      <w:r w:rsidRPr="00F74723">
        <w:rPr>
          <w:szCs w:val="24"/>
          <w:lang w:eastAsia="en-US"/>
        </w:rPr>
        <w:t xml:space="preserve">garantiją suteikęs bankas privalo per 5 darbo dienas sumokėti </w:t>
      </w:r>
      <w:r>
        <w:rPr>
          <w:szCs w:val="24"/>
          <w:lang w:eastAsia="en-US"/>
        </w:rPr>
        <w:t>Savivaldybės administracijai</w:t>
      </w:r>
      <w:r w:rsidRPr="00F74723">
        <w:rPr>
          <w:szCs w:val="24"/>
          <w:lang w:eastAsia="en-US"/>
        </w:rPr>
        <w:t xml:space="preserve"> garantijoje nurodytą pinigų sumą, gavęs </w:t>
      </w:r>
      <w:r>
        <w:rPr>
          <w:szCs w:val="24"/>
          <w:lang w:eastAsia="en-US"/>
        </w:rPr>
        <w:t>Savivaldybės administracijos</w:t>
      </w:r>
      <w:r w:rsidRPr="00F74723">
        <w:rPr>
          <w:szCs w:val="24"/>
          <w:lang w:eastAsia="en-US"/>
        </w:rPr>
        <w:t xml:space="preserve"> pirmą rašytinį reikalavimą nereikalaudamas, kad </w:t>
      </w:r>
      <w:r>
        <w:rPr>
          <w:szCs w:val="24"/>
          <w:lang w:eastAsia="en-US"/>
        </w:rPr>
        <w:t>Savivaldybės administracija</w:t>
      </w:r>
      <w:r w:rsidRPr="00F74723">
        <w:rPr>
          <w:szCs w:val="24"/>
          <w:lang w:eastAsia="en-US"/>
        </w:rPr>
        <w:t xml:space="preserve"> savo reikalavimą pagrįstų, su sąlyga, kad </w:t>
      </w:r>
      <w:r>
        <w:rPr>
          <w:szCs w:val="24"/>
          <w:lang w:eastAsia="en-US"/>
        </w:rPr>
        <w:t>Savivaldybės administracija</w:t>
      </w:r>
      <w:r w:rsidRPr="00F74723">
        <w:rPr>
          <w:szCs w:val="24"/>
          <w:lang w:eastAsia="en-US"/>
        </w:rPr>
        <w:t xml:space="preserve"> pažymės, jog reikalaujama suma priklauso </w:t>
      </w:r>
      <w:r>
        <w:rPr>
          <w:szCs w:val="24"/>
          <w:lang w:eastAsia="en-US"/>
        </w:rPr>
        <w:t>dėl</w:t>
      </w:r>
      <w:r w:rsidRPr="00F74723">
        <w:rPr>
          <w:szCs w:val="24"/>
          <w:lang w:eastAsia="en-US"/>
        </w:rPr>
        <w:t xml:space="preserve"> vienos iš </w:t>
      </w:r>
      <w:r>
        <w:rPr>
          <w:bCs/>
        </w:rPr>
        <w:t>10.3.3</w:t>
      </w:r>
      <w:r w:rsidRPr="00F74723">
        <w:rPr>
          <w:szCs w:val="24"/>
          <w:lang w:eastAsia="en-US"/>
        </w:rPr>
        <w:t xml:space="preserve"> </w:t>
      </w:r>
      <w:r>
        <w:rPr>
          <w:szCs w:val="24"/>
          <w:lang w:eastAsia="en-US"/>
        </w:rPr>
        <w:t>pa</w:t>
      </w:r>
      <w:r w:rsidRPr="00F74723">
        <w:rPr>
          <w:szCs w:val="24"/>
          <w:lang w:eastAsia="en-US"/>
        </w:rPr>
        <w:t>punkt</w:t>
      </w:r>
      <w:r>
        <w:rPr>
          <w:szCs w:val="24"/>
          <w:lang w:eastAsia="en-US"/>
        </w:rPr>
        <w:t>yj</w:t>
      </w:r>
      <w:r w:rsidRPr="00F74723">
        <w:rPr>
          <w:szCs w:val="24"/>
          <w:lang w:eastAsia="en-US"/>
        </w:rPr>
        <w:t>e nurodytų sąlygų, įvardindama šią sąlygą</w:t>
      </w:r>
      <w:r>
        <w:rPr>
          <w:szCs w:val="24"/>
          <w:lang w:eastAsia="en-US"/>
        </w:rPr>
        <w:t>;</w:t>
      </w:r>
    </w:p>
    <w:p w14:paraId="47C35A18" w14:textId="77777777" w:rsidR="002F1ED8" w:rsidRDefault="002F1ED8" w:rsidP="002F1ED8">
      <w:pPr>
        <w:suppressAutoHyphens w:val="0"/>
        <w:spacing w:line="360" w:lineRule="auto"/>
        <w:ind w:firstLine="709"/>
        <w:jc w:val="both"/>
        <w:rPr>
          <w:szCs w:val="24"/>
          <w:lang w:eastAsia="en-US"/>
        </w:rPr>
      </w:pPr>
      <w:r w:rsidRPr="00CD1E20">
        <w:rPr>
          <w:szCs w:val="24"/>
          <w:lang w:eastAsia="en-US"/>
        </w:rPr>
        <w:t>1</w:t>
      </w:r>
      <w:r>
        <w:rPr>
          <w:szCs w:val="24"/>
          <w:lang w:eastAsia="en-US"/>
        </w:rPr>
        <w:t>0</w:t>
      </w:r>
      <w:r w:rsidRPr="00CD1E20">
        <w:rPr>
          <w:szCs w:val="24"/>
          <w:lang w:eastAsia="en-US"/>
        </w:rPr>
        <w:t>.3.2.</w:t>
      </w:r>
      <w:r>
        <w:rPr>
          <w:szCs w:val="24"/>
          <w:lang w:eastAsia="en-US"/>
        </w:rPr>
        <w:t xml:space="preserve">     Savivaldybės administracija</w:t>
      </w:r>
      <w:r w:rsidRPr="00CD1E20" w:rsidDel="00CD1E20">
        <w:rPr>
          <w:szCs w:val="24"/>
          <w:lang w:eastAsia="en-US"/>
        </w:rPr>
        <w:t xml:space="preserve"> </w:t>
      </w:r>
      <w:r w:rsidRPr="00CD1E20">
        <w:rPr>
          <w:szCs w:val="24"/>
          <w:lang w:eastAsia="en-US"/>
        </w:rPr>
        <w:t>grąžina pasiūlymo galiojimo užtikrinimą esant bent vienai iš šių sąlygų:</w:t>
      </w:r>
    </w:p>
    <w:p w14:paraId="2C6429BB" w14:textId="77777777" w:rsidR="002F1ED8" w:rsidRDefault="002F1ED8" w:rsidP="002F1ED8">
      <w:pPr>
        <w:suppressAutoHyphens w:val="0"/>
        <w:spacing w:line="360" w:lineRule="auto"/>
        <w:ind w:firstLine="709"/>
        <w:jc w:val="both"/>
        <w:rPr>
          <w:szCs w:val="24"/>
          <w:lang w:eastAsia="en-US"/>
        </w:rPr>
      </w:pPr>
      <w:r>
        <w:rPr>
          <w:szCs w:val="24"/>
          <w:lang w:eastAsia="en-US"/>
        </w:rPr>
        <w:t>10.3.2.1.</w:t>
      </w:r>
      <w:r w:rsidRPr="00F035E9">
        <w:rPr>
          <w:szCs w:val="24"/>
          <w:lang w:eastAsia="en-US"/>
        </w:rPr>
        <w:t xml:space="preserve">    pasibaigia pasiūlymų užtikrinimo galiojimo laikas; </w:t>
      </w:r>
    </w:p>
    <w:p w14:paraId="19A1AAB3" w14:textId="77777777" w:rsidR="002F1ED8" w:rsidRDefault="002F1ED8" w:rsidP="002F1ED8">
      <w:pPr>
        <w:suppressAutoHyphens w:val="0"/>
        <w:spacing w:line="360" w:lineRule="auto"/>
        <w:ind w:firstLine="709"/>
        <w:jc w:val="both"/>
        <w:rPr>
          <w:szCs w:val="24"/>
          <w:lang w:eastAsia="en-US"/>
        </w:rPr>
      </w:pPr>
      <w:r>
        <w:rPr>
          <w:szCs w:val="24"/>
          <w:lang w:eastAsia="en-US"/>
        </w:rPr>
        <w:t xml:space="preserve">10.3.2.2.    </w:t>
      </w:r>
      <w:r w:rsidRPr="00F035E9">
        <w:rPr>
          <w:szCs w:val="24"/>
          <w:lang w:eastAsia="en-US"/>
        </w:rPr>
        <w:t xml:space="preserve">įsigalioja sutartis;  </w:t>
      </w:r>
    </w:p>
    <w:p w14:paraId="6A1E5E9B" w14:textId="77777777" w:rsidR="002F1ED8" w:rsidRPr="00F035E9" w:rsidRDefault="002F1ED8" w:rsidP="002F1ED8">
      <w:pPr>
        <w:suppressAutoHyphens w:val="0"/>
        <w:spacing w:line="360" w:lineRule="auto"/>
        <w:ind w:firstLine="709"/>
        <w:jc w:val="both"/>
        <w:rPr>
          <w:szCs w:val="24"/>
          <w:lang w:eastAsia="en-US"/>
        </w:rPr>
      </w:pPr>
      <w:r>
        <w:rPr>
          <w:szCs w:val="24"/>
          <w:lang w:eastAsia="en-US"/>
        </w:rPr>
        <w:t xml:space="preserve">10.3.2.3.    </w:t>
      </w:r>
      <w:r w:rsidRPr="00F035E9">
        <w:rPr>
          <w:szCs w:val="24"/>
          <w:lang w:eastAsia="en-US"/>
        </w:rPr>
        <w:t>nutraukiamos konkurso procedūros;</w:t>
      </w:r>
    </w:p>
    <w:p w14:paraId="2A204863" w14:textId="77777777" w:rsidR="002F1ED8" w:rsidRPr="00D77447" w:rsidRDefault="002F1ED8" w:rsidP="002F1ED8">
      <w:pPr>
        <w:suppressAutoHyphens w:val="0"/>
        <w:spacing w:line="360" w:lineRule="auto"/>
        <w:ind w:firstLine="709"/>
        <w:jc w:val="both"/>
        <w:rPr>
          <w:szCs w:val="24"/>
          <w:lang w:eastAsia="en-US"/>
        </w:rPr>
      </w:pPr>
      <w:r>
        <w:rPr>
          <w:szCs w:val="24"/>
          <w:lang w:eastAsia="en-US"/>
        </w:rPr>
        <w:t xml:space="preserve">10.3.3. </w:t>
      </w:r>
      <w:bookmarkStart w:id="2" w:name="_Ref495668728"/>
      <w:r>
        <w:rPr>
          <w:szCs w:val="24"/>
          <w:lang w:eastAsia="en-US"/>
        </w:rPr>
        <w:t xml:space="preserve">    konkurso d</w:t>
      </w:r>
      <w:r w:rsidRPr="004C6B1A">
        <w:rPr>
          <w:szCs w:val="24"/>
          <w:lang w:eastAsia="en-US"/>
        </w:rPr>
        <w:t>alyvis netenka pasiūlymo galiojimo užtikrinimo esant bent vienai šių sąlygų:</w:t>
      </w:r>
      <w:bookmarkEnd w:id="2"/>
    </w:p>
    <w:p w14:paraId="3385BCE8" w14:textId="77777777" w:rsidR="002F1ED8" w:rsidRPr="00D77447" w:rsidRDefault="002F1ED8" w:rsidP="002F1ED8">
      <w:pPr>
        <w:suppressAutoHyphens w:val="0"/>
        <w:spacing w:line="360" w:lineRule="auto"/>
        <w:ind w:firstLine="709"/>
        <w:jc w:val="both"/>
        <w:rPr>
          <w:szCs w:val="24"/>
          <w:lang w:eastAsia="en-US"/>
        </w:rPr>
      </w:pPr>
      <w:r>
        <w:rPr>
          <w:szCs w:val="24"/>
          <w:lang w:eastAsia="en-US"/>
        </w:rPr>
        <w:t xml:space="preserve">10.3.3.1.  </w:t>
      </w:r>
      <w:r w:rsidRPr="00B41AA7">
        <w:rPr>
          <w:szCs w:val="24"/>
          <w:lang w:eastAsia="en-US"/>
        </w:rPr>
        <w:t>konkurso dalyvis atsisako savo pasiūlymo arba jo dalies (pasiūlyme nurodyto objekto, jo kiekio (apimties), siūlomų kainų, kitų pasiūlyme nurodytų sąlygų),</w:t>
      </w:r>
      <w:r w:rsidRPr="00D77447">
        <w:rPr>
          <w:szCs w:val="24"/>
          <w:lang w:eastAsia="en-US"/>
        </w:rPr>
        <w:t xml:space="preserve"> nors pasiūlymo galiojimo terminas dar nebus pasibai</w:t>
      </w:r>
      <w:r w:rsidRPr="004C6B1A">
        <w:rPr>
          <w:szCs w:val="24"/>
          <w:lang w:eastAsia="en-US"/>
        </w:rPr>
        <w:t>gęs;</w:t>
      </w:r>
    </w:p>
    <w:p w14:paraId="2CACD9F0" w14:textId="7FAA6707" w:rsidR="002F1ED8" w:rsidRPr="00D77447" w:rsidRDefault="002F1ED8" w:rsidP="002F1ED8">
      <w:pPr>
        <w:suppressAutoHyphens w:val="0"/>
        <w:spacing w:line="360" w:lineRule="auto"/>
        <w:ind w:firstLine="709"/>
        <w:jc w:val="both"/>
        <w:rPr>
          <w:szCs w:val="24"/>
          <w:lang w:eastAsia="en-US"/>
        </w:rPr>
      </w:pPr>
      <w:r>
        <w:rPr>
          <w:szCs w:val="24"/>
          <w:lang w:eastAsia="en-US"/>
        </w:rPr>
        <w:t xml:space="preserve">10.3.3.2. </w:t>
      </w:r>
      <w:r w:rsidRPr="004C6B1A">
        <w:rPr>
          <w:szCs w:val="24"/>
          <w:lang w:eastAsia="en-US"/>
        </w:rPr>
        <w:t>laimėjęs</w:t>
      </w:r>
      <w:r>
        <w:rPr>
          <w:szCs w:val="24"/>
          <w:lang w:eastAsia="en-US"/>
        </w:rPr>
        <w:t xml:space="preserve"> teisę</w:t>
      </w:r>
      <w:r w:rsidRPr="004C6B1A">
        <w:rPr>
          <w:szCs w:val="24"/>
          <w:lang w:eastAsia="en-US"/>
        </w:rPr>
        <w:t xml:space="preserve"> </w:t>
      </w:r>
      <w:r>
        <w:rPr>
          <w:color w:val="000000"/>
        </w:rPr>
        <w:t>nurodytoje</w:t>
      </w:r>
      <w:r w:rsidRPr="00C44FF4">
        <w:rPr>
          <w:color w:val="000000"/>
        </w:rPr>
        <w:t xml:space="preserve"> </w:t>
      </w:r>
      <w:r w:rsidRPr="00417E97">
        <w:t>elektromobilių  įkrovimo prieig</w:t>
      </w:r>
      <w:r>
        <w:t xml:space="preserve">ų įrengimo </w:t>
      </w:r>
      <w:r w:rsidRPr="00B13280">
        <w:t>ir eksploatavimo</w:t>
      </w:r>
      <w:r>
        <w:t xml:space="preserve"> vietų grupėje</w:t>
      </w:r>
      <w:r w:rsidRPr="00C44FF4">
        <w:rPr>
          <w:color w:val="000000"/>
        </w:rPr>
        <w:t xml:space="preserve"> įrengti ir eksploatuoti</w:t>
      </w:r>
      <w:r>
        <w:rPr>
          <w:color w:val="000000"/>
        </w:rPr>
        <w:t xml:space="preserve"> </w:t>
      </w:r>
      <w:r>
        <w:t>elektromobilių įkrovimo prieigas,</w:t>
      </w:r>
      <w:r w:rsidRPr="004C6B1A">
        <w:rPr>
          <w:szCs w:val="24"/>
          <w:lang w:eastAsia="en-US"/>
        </w:rPr>
        <w:t xml:space="preserve"> </w:t>
      </w:r>
      <w:r>
        <w:rPr>
          <w:szCs w:val="24"/>
          <w:lang w:eastAsia="en-US"/>
        </w:rPr>
        <w:t xml:space="preserve">konkurso </w:t>
      </w:r>
      <w:r w:rsidRPr="004C6B1A">
        <w:rPr>
          <w:szCs w:val="24"/>
          <w:lang w:eastAsia="en-US"/>
        </w:rPr>
        <w:t xml:space="preserve">dalyvis atsisako sudaryti </w:t>
      </w:r>
      <w:r w:rsidRPr="00860B4D">
        <w:t>elektromobilių įkrovimo prieigų įrengimo ir eksploatavimo</w:t>
      </w:r>
      <w:r w:rsidRPr="004C6B1A" w:rsidDel="000404B5">
        <w:rPr>
          <w:szCs w:val="24"/>
          <w:lang w:eastAsia="en-US"/>
        </w:rPr>
        <w:t xml:space="preserve"> </w:t>
      </w:r>
      <w:r w:rsidRPr="004C6B1A">
        <w:rPr>
          <w:szCs w:val="24"/>
          <w:lang w:eastAsia="en-US"/>
        </w:rPr>
        <w:t xml:space="preserve">sutartį pagal </w:t>
      </w:r>
      <w:r>
        <w:rPr>
          <w:szCs w:val="24"/>
          <w:lang w:eastAsia="en-US"/>
        </w:rPr>
        <w:t>Savivaldybės administracijos direktoriaus įsakymu patvirtintą</w:t>
      </w:r>
      <w:r w:rsidRPr="004C6B1A">
        <w:rPr>
          <w:szCs w:val="24"/>
          <w:lang w:eastAsia="en-US"/>
        </w:rPr>
        <w:t xml:space="preserve"> </w:t>
      </w:r>
      <w:r w:rsidRPr="00860B4D">
        <w:t xml:space="preserve">viešųjų elektromobilių įkrovimo prieigų įrengimo </w:t>
      </w:r>
      <w:r w:rsidR="0094297E">
        <w:t>Ukmergės rajono</w:t>
      </w:r>
      <w:r w:rsidRPr="00860B4D">
        <w:t xml:space="preserve"> savivaldybės viešojoje teritorijoje įrengimo ir eksploatavimo </w:t>
      </w:r>
      <w:r w:rsidRPr="006A5DC5">
        <w:t>sutarties formą.</w:t>
      </w:r>
      <w:r w:rsidRPr="004C6B1A" w:rsidDel="000404B5">
        <w:rPr>
          <w:szCs w:val="24"/>
          <w:lang w:eastAsia="en-US"/>
        </w:rPr>
        <w:t xml:space="preserve"> </w:t>
      </w:r>
      <w:r w:rsidRPr="004C6B1A">
        <w:rPr>
          <w:szCs w:val="24"/>
          <w:lang w:eastAsia="en-US"/>
        </w:rPr>
        <w:t xml:space="preserve">Jei iki </w:t>
      </w:r>
      <w:r>
        <w:rPr>
          <w:szCs w:val="24"/>
          <w:lang w:eastAsia="en-US"/>
        </w:rPr>
        <w:t>Savivaldybės administracijos</w:t>
      </w:r>
      <w:r w:rsidRPr="004C6B1A" w:rsidDel="0040640A">
        <w:rPr>
          <w:szCs w:val="24"/>
          <w:lang w:eastAsia="en-US"/>
        </w:rPr>
        <w:t xml:space="preserve"> </w:t>
      </w:r>
      <w:r w:rsidRPr="00D77447">
        <w:rPr>
          <w:szCs w:val="24"/>
          <w:lang w:eastAsia="en-US"/>
        </w:rPr>
        <w:t xml:space="preserve">nurodyto laiko nepasirašo </w:t>
      </w:r>
      <w:r w:rsidRPr="00860B4D">
        <w:t>elektromobilių įkrovimo prieigų įrengimo ir eksploatavimo</w:t>
      </w:r>
      <w:r w:rsidRPr="004C6B1A">
        <w:rPr>
          <w:szCs w:val="24"/>
          <w:lang w:eastAsia="en-US"/>
        </w:rPr>
        <w:t xml:space="preserve"> sutarties, laikoma, kad </w:t>
      </w:r>
      <w:r>
        <w:rPr>
          <w:szCs w:val="24"/>
          <w:lang w:eastAsia="en-US"/>
        </w:rPr>
        <w:t xml:space="preserve">konkurso </w:t>
      </w:r>
      <w:r w:rsidRPr="004C6B1A">
        <w:rPr>
          <w:szCs w:val="24"/>
          <w:lang w:eastAsia="en-US"/>
        </w:rPr>
        <w:t xml:space="preserve">dalyvis atsisakė sudaryti </w:t>
      </w:r>
      <w:r w:rsidRPr="00860B4D">
        <w:t>elektromobilių įkrovimo prieigų įrengimo ir eksploatavimo</w:t>
      </w:r>
      <w:r>
        <w:rPr>
          <w:szCs w:val="24"/>
          <w:lang w:eastAsia="en-US"/>
        </w:rPr>
        <w:t xml:space="preserve"> </w:t>
      </w:r>
      <w:r w:rsidRPr="004C6B1A">
        <w:rPr>
          <w:szCs w:val="24"/>
          <w:lang w:eastAsia="en-US"/>
        </w:rPr>
        <w:t xml:space="preserve"> sutartį;</w:t>
      </w:r>
    </w:p>
    <w:p w14:paraId="7E3194DD" w14:textId="77777777" w:rsidR="002F1ED8" w:rsidRPr="00D77447" w:rsidRDefault="002F1ED8" w:rsidP="002F1ED8">
      <w:pPr>
        <w:suppressAutoHyphens w:val="0"/>
        <w:spacing w:line="360" w:lineRule="auto"/>
        <w:ind w:firstLine="709"/>
        <w:jc w:val="both"/>
        <w:rPr>
          <w:szCs w:val="24"/>
          <w:lang w:eastAsia="en-US"/>
        </w:rPr>
      </w:pPr>
      <w:r>
        <w:rPr>
          <w:szCs w:val="24"/>
          <w:lang w:eastAsia="en-US"/>
        </w:rPr>
        <w:t xml:space="preserve">10.3.3.3.  konkurso </w:t>
      </w:r>
      <w:r w:rsidRPr="004C6B1A">
        <w:rPr>
          <w:szCs w:val="24"/>
          <w:lang w:eastAsia="en-US"/>
        </w:rPr>
        <w:t xml:space="preserve">dalyvis, kurio pasiūlymas </w:t>
      </w:r>
      <w:r>
        <w:rPr>
          <w:szCs w:val="24"/>
          <w:lang w:eastAsia="en-US"/>
        </w:rPr>
        <w:t xml:space="preserve">buvo atrinktas </w:t>
      </w:r>
      <w:r w:rsidRPr="00C44FF4">
        <w:t>įreng</w:t>
      </w:r>
      <w:r>
        <w:t>ti</w:t>
      </w:r>
      <w:r w:rsidRPr="00C44FF4">
        <w:rPr>
          <w:color w:val="000000"/>
        </w:rPr>
        <w:t xml:space="preserve"> ir eksploatuo</w:t>
      </w:r>
      <w:r>
        <w:rPr>
          <w:color w:val="000000"/>
        </w:rPr>
        <w:t>ti</w:t>
      </w:r>
      <w:r w:rsidRPr="00C44FF4">
        <w:rPr>
          <w:color w:val="000000"/>
        </w:rPr>
        <w:t xml:space="preserve">  </w:t>
      </w:r>
      <w:r w:rsidRPr="00563B9A">
        <w:rPr>
          <w:szCs w:val="24"/>
        </w:rPr>
        <w:t>elektromobilių įkrovimo prieig</w:t>
      </w:r>
      <w:r>
        <w:rPr>
          <w:szCs w:val="24"/>
        </w:rPr>
        <w:t xml:space="preserve">as pasirinktoje </w:t>
      </w:r>
      <w:r w:rsidRPr="00093687">
        <w:t xml:space="preserve">viešųjų </w:t>
      </w:r>
      <w:r>
        <w:t>elektromobilių</w:t>
      </w:r>
      <w:r w:rsidRPr="00417E97">
        <w:t xml:space="preserve"> įkrovimo  prieig</w:t>
      </w:r>
      <w:r>
        <w:t xml:space="preserve">ų įrengimo </w:t>
      </w:r>
      <w:r w:rsidRPr="00B13280">
        <w:t>ir eksploatavimo</w:t>
      </w:r>
      <w:r>
        <w:t xml:space="preserve"> vietų grupėje</w:t>
      </w:r>
      <w:r w:rsidRPr="004C6B1A">
        <w:rPr>
          <w:szCs w:val="24"/>
          <w:lang w:eastAsia="en-US"/>
        </w:rPr>
        <w:t xml:space="preserve">, per 5 darbo dienas nuo </w:t>
      </w:r>
      <w:r>
        <w:rPr>
          <w:color w:val="000000"/>
        </w:rPr>
        <w:t>nurodytoje</w:t>
      </w:r>
      <w:r w:rsidRPr="00C44FF4">
        <w:rPr>
          <w:color w:val="000000"/>
        </w:rPr>
        <w:t xml:space="preserve"> </w:t>
      </w:r>
      <w:r w:rsidRPr="00417E97">
        <w:t>elektromobilių  įkrovimo  prieig</w:t>
      </w:r>
      <w:r>
        <w:t xml:space="preserve">ų įrengimo </w:t>
      </w:r>
      <w:r w:rsidRPr="00B13280">
        <w:t>ir eksploatavimo</w:t>
      </w:r>
      <w:r>
        <w:t xml:space="preserve"> vietų grupėje</w:t>
      </w:r>
      <w:r w:rsidRPr="00C44FF4">
        <w:rPr>
          <w:color w:val="000000"/>
        </w:rPr>
        <w:t xml:space="preserve"> įreng</w:t>
      </w:r>
      <w:r>
        <w:rPr>
          <w:color w:val="000000"/>
        </w:rPr>
        <w:t>imo</w:t>
      </w:r>
      <w:r w:rsidRPr="00C44FF4">
        <w:rPr>
          <w:color w:val="000000"/>
        </w:rPr>
        <w:t xml:space="preserve"> ir eksploat</w:t>
      </w:r>
      <w:r>
        <w:rPr>
          <w:color w:val="000000"/>
        </w:rPr>
        <w:t xml:space="preserve">avimo </w:t>
      </w:r>
      <w:r>
        <w:t>elektromobilių įkrovimo prieigų</w:t>
      </w:r>
      <w:r w:rsidRPr="004C6B1A">
        <w:rPr>
          <w:szCs w:val="24"/>
          <w:lang w:eastAsia="en-US"/>
        </w:rPr>
        <w:t xml:space="preserve"> </w:t>
      </w:r>
      <w:r w:rsidRPr="00D77447">
        <w:rPr>
          <w:szCs w:val="24"/>
          <w:lang w:eastAsia="en-US"/>
        </w:rPr>
        <w:lastRenderedPageBreak/>
        <w:t>sutarties pasirašymo dienos neperveda sutarties sąlygų įvykdymo užtikrinimo – užstato arba nepateikia sutarties sąlygų įvykdymą užtikri</w:t>
      </w:r>
      <w:r w:rsidRPr="004C6B1A">
        <w:rPr>
          <w:szCs w:val="24"/>
          <w:lang w:eastAsia="en-US"/>
        </w:rPr>
        <w:t>nančio dokumento – banko garantijos</w:t>
      </w:r>
      <w:r>
        <w:rPr>
          <w:szCs w:val="24"/>
          <w:lang w:eastAsia="en-US"/>
        </w:rPr>
        <w:t>;</w:t>
      </w:r>
    </w:p>
    <w:p w14:paraId="4F28E9D4" w14:textId="3BC39DCA" w:rsidR="002F1ED8" w:rsidRDefault="002F1ED8" w:rsidP="002F1ED8">
      <w:pPr>
        <w:spacing w:line="360" w:lineRule="auto"/>
        <w:ind w:firstLine="709"/>
        <w:jc w:val="both"/>
      </w:pPr>
      <w:r w:rsidRPr="00C44FF4">
        <w:t>1</w:t>
      </w:r>
      <w:r>
        <w:t>0</w:t>
      </w:r>
      <w:r w:rsidRPr="00C44FF4">
        <w:t>.</w:t>
      </w:r>
      <w:r>
        <w:t>4</w:t>
      </w:r>
      <w:r w:rsidRPr="00C44FF4">
        <w:t xml:space="preserve">. </w:t>
      </w:r>
      <w:r w:rsidRPr="00B13280">
        <w:t>atskirame užklijuotame ir užantspauduotame (</w:t>
      </w:r>
      <w:r w:rsidRPr="00B13280">
        <w:rPr>
          <w:lang w:eastAsia="lt-LT"/>
        </w:rPr>
        <w:t xml:space="preserve">kai pareiga turėti antspaudą nustatyta juridinio asmens steigimo dokumentuose arba įstatymuose) </w:t>
      </w:r>
      <w:r w:rsidRPr="00B13280">
        <w:t>voke, kuris įdedamas į pagrindinį voką, nustatytos formos paraiška (</w:t>
      </w:r>
      <w:r>
        <w:t>nuostatų 4</w:t>
      </w:r>
      <w:r w:rsidRPr="00B13280">
        <w:t xml:space="preserve"> priedas) su </w:t>
      </w:r>
      <w:r>
        <w:rPr>
          <w:color w:val="000000"/>
        </w:rPr>
        <w:t>planuojamu taikyti</w:t>
      </w:r>
      <w:r w:rsidRPr="00C44FF4">
        <w:t xml:space="preserve"> </w:t>
      </w:r>
      <w:r>
        <w:t xml:space="preserve">elektromobilių </w:t>
      </w:r>
      <w:r w:rsidRPr="00093687">
        <w:t>krovimo</w:t>
      </w:r>
      <w:r>
        <w:t xml:space="preserve"> kainos dydžiu eurais.</w:t>
      </w:r>
      <w:r w:rsidRPr="00B13280">
        <w:t xml:space="preserve"> Ant šio voko turi būti nurodytas konkurso dalyvio pavadinimas, pageidaujama  </w:t>
      </w:r>
      <w:r w:rsidRPr="00417E97">
        <w:t>elektromobilių  įkrovimo  prieig</w:t>
      </w:r>
      <w:r>
        <w:t xml:space="preserve">ų įrengimo </w:t>
      </w:r>
      <w:r w:rsidRPr="00B13280">
        <w:t>ir eksploatavimo</w:t>
      </w:r>
      <w:r>
        <w:t xml:space="preserve"> vietų grupė</w:t>
      </w:r>
      <w:r w:rsidRPr="00B13280">
        <w:t xml:space="preserve"> ir užrašytas pavadinimas </w:t>
      </w:r>
      <w:r w:rsidRPr="00B41AA7">
        <w:t xml:space="preserve">,,Elektromobilių </w:t>
      </w:r>
      <w:r w:rsidR="000E5A42">
        <w:t>į</w:t>
      </w:r>
      <w:r w:rsidRPr="00B41AA7">
        <w:t>krovimo kaina“;</w:t>
      </w:r>
      <w:r w:rsidRPr="00C44FF4">
        <w:t xml:space="preserve"> </w:t>
      </w:r>
    </w:p>
    <w:p w14:paraId="6F9F5A7B" w14:textId="77777777" w:rsidR="002F1ED8" w:rsidRDefault="002F1ED8" w:rsidP="002F1ED8">
      <w:pPr>
        <w:spacing w:line="360" w:lineRule="auto"/>
        <w:ind w:left="62" w:firstLine="658"/>
        <w:jc w:val="both"/>
        <w:rPr>
          <w:bCs/>
        </w:rPr>
      </w:pPr>
      <w:r w:rsidRPr="00C44FF4">
        <w:rPr>
          <w:bCs/>
        </w:rPr>
        <w:t>1</w:t>
      </w:r>
      <w:r>
        <w:rPr>
          <w:bCs/>
        </w:rPr>
        <w:t>0</w:t>
      </w:r>
      <w:r w:rsidRPr="00C44FF4">
        <w:rPr>
          <w:bCs/>
        </w:rPr>
        <w:t>.</w:t>
      </w:r>
      <w:r>
        <w:rPr>
          <w:bCs/>
        </w:rPr>
        <w:t>5.</w:t>
      </w:r>
      <w:r w:rsidRPr="00C44FF4">
        <w:rPr>
          <w:bCs/>
        </w:rPr>
        <w:t xml:space="preserve"> </w:t>
      </w:r>
      <w:r>
        <w:rPr>
          <w:bCs/>
        </w:rPr>
        <w:t xml:space="preserve">    </w:t>
      </w:r>
      <w:r w:rsidRPr="00B13280">
        <w:t>atskirame užklijuotame ir užantspauduotame (</w:t>
      </w:r>
      <w:r w:rsidRPr="00B13280">
        <w:rPr>
          <w:lang w:eastAsia="lt-LT"/>
        </w:rPr>
        <w:t xml:space="preserve">kai pareiga turėti antspaudą nustatyta juridinio asmens steigimo dokumentuose arba įstatymuose) </w:t>
      </w:r>
      <w:r w:rsidRPr="00B13280">
        <w:t>voke, kuris įdedamas į pagrindinį voką,</w:t>
      </w:r>
      <w:r w:rsidRPr="00B13280">
        <w:rPr>
          <w:bCs/>
        </w:rPr>
        <w:t xml:space="preserve"> turi būti pateikt</w:t>
      </w:r>
      <w:r>
        <w:rPr>
          <w:bCs/>
        </w:rPr>
        <w:t>i:</w:t>
      </w:r>
    </w:p>
    <w:p w14:paraId="4F5F132C" w14:textId="48E5BD85" w:rsidR="002F1ED8" w:rsidRPr="00CA595E" w:rsidRDefault="002F1ED8" w:rsidP="002F1ED8">
      <w:pPr>
        <w:spacing w:line="360" w:lineRule="auto"/>
        <w:ind w:firstLine="709"/>
        <w:jc w:val="both"/>
      </w:pPr>
      <w:r>
        <w:rPr>
          <w:bCs/>
        </w:rPr>
        <w:t>10.5.1.</w:t>
      </w:r>
      <w:r w:rsidRPr="00B13280">
        <w:rPr>
          <w:bCs/>
        </w:rPr>
        <w:t xml:space="preserve"> planuojamos</w:t>
      </w:r>
      <w:r>
        <w:rPr>
          <w:bCs/>
        </w:rPr>
        <w:t xml:space="preserve"> įrengti</w:t>
      </w:r>
      <w:r w:rsidRPr="00B13280">
        <w:rPr>
          <w:bCs/>
        </w:rPr>
        <w:t xml:space="preserve"> </w:t>
      </w:r>
      <w:r w:rsidRPr="00093687">
        <w:t xml:space="preserve">viešųjų </w:t>
      </w:r>
      <w:r>
        <w:t>elektromobilių</w:t>
      </w:r>
      <w:r w:rsidRPr="00417E97">
        <w:t xml:space="preserve"> įkrovimo prieig</w:t>
      </w:r>
      <w:r>
        <w:t xml:space="preserve">ų įrengimo </w:t>
      </w:r>
      <w:r w:rsidRPr="00B13280">
        <w:t>ir eksploatavimo</w:t>
      </w:r>
      <w:r>
        <w:t xml:space="preserve"> vietų grupės</w:t>
      </w:r>
      <w:r w:rsidRPr="00093687" w:rsidDel="005B221F">
        <w:t xml:space="preserve"> </w:t>
      </w:r>
      <w:r w:rsidRPr="00547FE3">
        <w:t>Projektiniai pasiūlymai kiekvienai vietai ir aiškinamasis raštas (medžiagos, konstrukcijos, apšvietimas, santykis su aplinka, teritorijos tvarkymas ir kt.)</w:t>
      </w:r>
      <w:r w:rsidR="00877B34">
        <w:t xml:space="preserve"> gali būti pateikti popierine arba elektroninę forma (USB raktu arba CD) </w:t>
      </w:r>
      <w:r w:rsidR="00877B34" w:rsidRPr="00877B34">
        <w:t>visuotinai priimtinais formatais</w:t>
      </w:r>
      <w:r w:rsidR="00877B34">
        <w:t xml:space="preserve"> kaip aprašyta šių nuostatų 9 punkte</w:t>
      </w:r>
      <w:r w:rsidRPr="00547FE3">
        <w:t>. Viešųjų elektromobilių įkrovimo prieigų įrengimo ir eksploatavimo vietų grupės</w:t>
      </w:r>
      <w:r w:rsidRPr="00547FE3">
        <w:rPr>
          <w:color w:val="000000"/>
        </w:rPr>
        <w:t xml:space="preserve"> </w:t>
      </w:r>
      <w:r w:rsidRPr="00547FE3">
        <w:t>Projektiniai pasiūlymai</w:t>
      </w:r>
      <w:r w:rsidRPr="00547FE3">
        <w:rPr>
          <w:bCs/>
        </w:rPr>
        <w:t xml:space="preserve"> privalo būti parengti pagal Skyriaus parengtą</w:t>
      </w:r>
      <w:r>
        <w:rPr>
          <w:bCs/>
        </w:rPr>
        <w:t xml:space="preserve"> </w:t>
      </w:r>
      <w:r>
        <w:rPr>
          <w:bCs/>
          <w:color w:val="333333"/>
          <w:szCs w:val="24"/>
        </w:rPr>
        <w:t>O</w:t>
      </w:r>
      <w:r w:rsidRPr="00CA595E">
        <w:rPr>
          <w:bCs/>
          <w:color w:val="333333"/>
          <w:szCs w:val="24"/>
        </w:rPr>
        <w:t xml:space="preserve">peratorių parinkimo </w:t>
      </w:r>
      <w:r w:rsidRPr="00CA595E">
        <w:rPr>
          <w:bCs/>
          <w:szCs w:val="24"/>
        </w:rPr>
        <w:t xml:space="preserve">viešųjų elektromobilių įkrovimo prieigų įrengimo </w:t>
      </w:r>
      <w:r w:rsidR="0094297E">
        <w:rPr>
          <w:bCs/>
        </w:rPr>
        <w:t>Ukmergės rajono</w:t>
      </w:r>
      <w:r w:rsidRPr="00CA595E">
        <w:rPr>
          <w:bCs/>
        </w:rPr>
        <w:t xml:space="preserve"> savivaldybės viešojoje teritorijoje įrengimui ir eksploatavimui</w:t>
      </w:r>
      <w:r>
        <w:rPr>
          <w:b/>
          <w:szCs w:val="24"/>
        </w:rPr>
        <w:t xml:space="preserve"> </w:t>
      </w:r>
      <w:r>
        <w:rPr>
          <w:bCs/>
        </w:rPr>
        <w:t>t</w:t>
      </w:r>
      <w:r w:rsidRPr="00547FE3">
        <w:rPr>
          <w:bCs/>
        </w:rPr>
        <w:t>echninę specifikaciją</w:t>
      </w:r>
      <w:r>
        <w:rPr>
          <w:bCs/>
        </w:rPr>
        <w:t xml:space="preserve"> (toliau – </w:t>
      </w:r>
      <w:r w:rsidRPr="00547FE3">
        <w:rPr>
          <w:bCs/>
        </w:rPr>
        <w:t>Technin</w:t>
      </w:r>
      <w:r>
        <w:rPr>
          <w:bCs/>
        </w:rPr>
        <w:t>ė</w:t>
      </w:r>
      <w:r w:rsidRPr="00547FE3">
        <w:rPr>
          <w:bCs/>
        </w:rPr>
        <w:t xml:space="preserve"> specifikacij</w:t>
      </w:r>
      <w:r>
        <w:rPr>
          <w:bCs/>
        </w:rPr>
        <w:t xml:space="preserve">a) </w:t>
      </w:r>
      <w:r w:rsidRPr="00B13280">
        <w:t>(</w:t>
      </w:r>
      <w:r>
        <w:t>nuostatų 1</w:t>
      </w:r>
      <w:r w:rsidRPr="00B13280">
        <w:t xml:space="preserve"> priedas)</w:t>
      </w:r>
      <w:r w:rsidRPr="00547FE3">
        <w:rPr>
          <w:bCs/>
        </w:rPr>
        <w:t>;</w:t>
      </w:r>
    </w:p>
    <w:p w14:paraId="0D6F6DCF" w14:textId="77777777" w:rsidR="002F1ED8" w:rsidRDefault="002F1ED8" w:rsidP="002F1ED8">
      <w:pPr>
        <w:spacing w:line="360" w:lineRule="auto"/>
        <w:ind w:left="62" w:firstLine="658"/>
        <w:jc w:val="both"/>
        <w:rPr>
          <w:color w:val="000000"/>
        </w:rPr>
      </w:pPr>
      <w:r>
        <w:rPr>
          <w:bCs/>
        </w:rPr>
        <w:t xml:space="preserve">10.5.2.  </w:t>
      </w:r>
      <w:r>
        <w:rPr>
          <w:color w:val="000000"/>
        </w:rPr>
        <w:t xml:space="preserve">planuojamų įrengti </w:t>
      </w:r>
      <w:r>
        <w:rPr>
          <w:szCs w:val="24"/>
        </w:rPr>
        <w:t xml:space="preserve">pasirinktoje </w:t>
      </w:r>
      <w:r w:rsidRPr="00417E97">
        <w:t>elektromobilių  įkrovimo prieig</w:t>
      </w:r>
      <w:r>
        <w:t xml:space="preserve">ų įrengimo </w:t>
      </w:r>
      <w:r w:rsidRPr="00B13280">
        <w:t>ir eksploatavimo</w:t>
      </w:r>
      <w:r>
        <w:t xml:space="preserve"> vietų grupėje </w:t>
      </w:r>
      <w:r w:rsidRPr="004B6E28">
        <w:rPr>
          <w:szCs w:val="24"/>
        </w:rPr>
        <w:t>krovos viet</w:t>
      </w:r>
      <w:r>
        <w:rPr>
          <w:szCs w:val="24"/>
        </w:rPr>
        <w:t>ų skaičius</w:t>
      </w:r>
      <w:r>
        <w:t xml:space="preserve">, jas įvardinant: </w:t>
      </w:r>
      <w:r>
        <w:rPr>
          <w:color w:val="000000"/>
        </w:rPr>
        <w:t xml:space="preserve"> </w:t>
      </w:r>
    </w:p>
    <w:p w14:paraId="06D4441E" w14:textId="131241F3" w:rsidR="002F1ED8" w:rsidRPr="00AC5796" w:rsidRDefault="002F1ED8" w:rsidP="002F1ED8">
      <w:pPr>
        <w:spacing w:line="360" w:lineRule="auto"/>
        <w:ind w:left="62" w:firstLine="658"/>
        <w:jc w:val="both"/>
      </w:pPr>
      <w:r w:rsidRPr="00AC5796">
        <w:rPr>
          <w:color w:val="000000"/>
        </w:rPr>
        <w:t xml:space="preserve">10.5.2.1.  </w:t>
      </w:r>
      <w:r w:rsidR="004F7053" w:rsidRPr="00AC5796">
        <w:t>įprastos</w:t>
      </w:r>
      <w:r w:rsidRPr="00AC5796">
        <w:t xml:space="preserve"> galios įkrovimo prieigų, </w:t>
      </w:r>
      <w:r w:rsidRPr="00AC5796">
        <w:rPr>
          <w:szCs w:val="24"/>
        </w:rPr>
        <w:t>kurių elektromobiliui perduodama elektrinė galia yra didesnė kaip 22 kW</w:t>
      </w:r>
      <w:bookmarkStart w:id="3" w:name="_Hlk88739227"/>
      <w:r w:rsidRPr="00AC5796">
        <w:rPr>
          <w:szCs w:val="24"/>
        </w:rPr>
        <w:t xml:space="preserve">, bet ne didesnė kaip </w:t>
      </w:r>
      <w:r w:rsidR="004F7053" w:rsidRPr="00AC5796">
        <w:rPr>
          <w:szCs w:val="24"/>
        </w:rPr>
        <w:t>22</w:t>
      </w:r>
      <w:r w:rsidRPr="00AC5796">
        <w:rPr>
          <w:szCs w:val="24"/>
        </w:rPr>
        <w:t> kW</w:t>
      </w:r>
      <w:bookmarkEnd w:id="3"/>
      <w:r w:rsidR="004F7053" w:rsidRPr="00AC5796">
        <w:rPr>
          <w:rStyle w:val="Puslapioinaosnuoroda"/>
          <w:szCs w:val="24"/>
        </w:rPr>
        <w:footnoteReference w:id="2"/>
      </w:r>
      <w:r w:rsidRPr="00AC5796">
        <w:rPr>
          <w:rFonts w:eastAsia="Calibri"/>
          <w:szCs w:val="24"/>
        </w:rPr>
        <w:t>;</w:t>
      </w:r>
      <w:r w:rsidRPr="00AC5796">
        <w:t xml:space="preserve"> </w:t>
      </w:r>
    </w:p>
    <w:p w14:paraId="1845E2EE" w14:textId="7291F3EC" w:rsidR="002F1ED8" w:rsidRPr="00625D39" w:rsidRDefault="002F1ED8" w:rsidP="002F1ED8">
      <w:pPr>
        <w:spacing w:line="360" w:lineRule="auto"/>
        <w:ind w:left="62" w:firstLine="658"/>
        <w:jc w:val="both"/>
      </w:pPr>
      <w:r w:rsidRPr="00AC5796">
        <w:rPr>
          <w:color w:val="000000"/>
        </w:rPr>
        <w:t>10.</w:t>
      </w:r>
      <w:r w:rsidRPr="00AC5796">
        <w:t xml:space="preserve">5.2.2.  didelės galios įkrovimo prieigų, </w:t>
      </w:r>
      <w:r w:rsidRPr="00AC5796">
        <w:rPr>
          <w:szCs w:val="24"/>
        </w:rPr>
        <w:t>kurių elektromobiliui perduodama elektrinė galia yra didesnė kaip 49 kW, bet ne didesnė kaip 149 kW</w:t>
      </w:r>
      <w:r w:rsidR="004F7053" w:rsidRPr="00AC5796">
        <w:rPr>
          <w:rStyle w:val="Puslapioinaosnuoroda"/>
          <w:szCs w:val="24"/>
        </w:rPr>
        <w:footnoteReference w:id="3"/>
      </w:r>
      <w:r w:rsidRPr="00AC5796">
        <w:rPr>
          <w:rFonts w:eastAsia="Calibri"/>
          <w:szCs w:val="24"/>
        </w:rPr>
        <w:t>;</w:t>
      </w:r>
      <w:r w:rsidRPr="00547FE3">
        <w:t xml:space="preserve">   </w:t>
      </w:r>
    </w:p>
    <w:p w14:paraId="4C1F887F" w14:textId="77777777" w:rsidR="002F1ED8" w:rsidRDefault="002F1ED8" w:rsidP="002F1ED8">
      <w:pPr>
        <w:spacing w:line="360" w:lineRule="auto"/>
        <w:ind w:left="62" w:firstLine="658"/>
        <w:jc w:val="both"/>
      </w:pPr>
      <w:r>
        <w:rPr>
          <w:bCs/>
        </w:rPr>
        <w:t xml:space="preserve">10.5.3.   </w:t>
      </w:r>
      <w:r>
        <w:t>ant šio voko turi būti nurodytas konkurso dalyvio pavadinimas, pageidaujama elektromobilių įkrovimo</w:t>
      </w:r>
      <w:r w:rsidRPr="00417E97">
        <w:t xml:space="preserve"> prieig</w:t>
      </w:r>
      <w:r>
        <w:t xml:space="preserve">ų įrengimo </w:t>
      </w:r>
      <w:r w:rsidRPr="00B13280">
        <w:t>ir eksploatavimo</w:t>
      </w:r>
      <w:r>
        <w:t xml:space="preserve"> vietų grupė ir užrašytas pavadinimas ,,V</w:t>
      </w:r>
      <w:r w:rsidRPr="00093687">
        <w:t>iešųjų elektromobilių įkrovimo prieigų</w:t>
      </w:r>
      <w:r>
        <w:t xml:space="preserve"> įrengimo </w:t>
      </w:r>
      <w:r w:rsidRPr="00B13280">
        <w:t>ir eksploatavimo</w:t>
      </w:r>
      <w:r>
        <w:t xml:space="preserve"> vietų ____ grupės</w:t>
      </w:r>
      <w:r w:rsidRPr="00C44FF4">
        <w:rPr>
          <w:color w:val="000000"/>
        </w:rPr>
        <w:t xml:space="preserve"> </w:t>
      </w:r>
      <w:r>
        <w:t>Projektinis pasiūlymas</w:t>
      </w:r>
      <w:r>
        <w:rPr>
          <w:bCs/>
        </w:rPr>
        <w:t>“</w:t>
      </w:r>
      <w:r w:rsidRPr="00C44FF4">
        <w:t xml:space="preserve">. </w:t>
      </w:r>
    </w:p>
    <w:p w14:paraId="70C44747" w14:textId="77777777" w:rsidR="002F1ED8" w:rsidRDefault="002F1ED8" w:rsidP="002F1ED8">
      <w:pPr>
        <w:spacing w:line="360" w:lineRule="auto"/>
        <w:ind w:left="62" w:firstLine="658"/>
        <w:jc w:val="both"/>
      </w:pPr>
      <w:r>
        <w:lastRenderedPageBreak/>
        <w:t>11.     Konkurso dalyviai gali teikti pasiūlymus visoms elektromobilių  įkrovimo</w:t>
      </w:r>
      <w:r w:rsidRPr="00417E97">
        <w:t xml:space="preserve"> prieig</w:t>
      </w:r>
      <w:r>
        <w:t xml:space="preserve">ų įrengimo </w:t>
      </w:r>
      <w:r w:rsidRPr="00B13280">
        <w:t>ir eksploatavimo</w:t>
      </w:r>
      <w:r>
        <w:t xml:space="preserve"> vietų grupėms. Pasiūlymai kiekvienai elektromobilių  įkrovimo</w:t>
      </w:r>
      <w:r w:rsidRPr="00417E97">
        <w:t xml:space="preserve"> prieig</w:t>
      </w:r>
      <w:r>
        <w:t xml:space="preserve">ų įrengimo </w:t>
      </w:r>
      <w:r w:rsidRPr="00B13280">
        <w:t>ir eksploatavimo</w:t>
      </w:r>
      <w:r>
        <w:t xml:space="preserve"> vietų grupei teikiami atskirai.</w:t>
      </w:r>
    </w:p>
    <w:p w14:paraId="34EF5226" w14:textId="4B27F00D" w:rsidR="002F1ED8" w:rsidRPr="00C44FF4" w:rsidRDefault="002F1ED8" w:rsidP="00BD5675">
      <w:pPr>
        <w:spacing w:line="360" w:lineRule="auto"/>
        <w:ind w:firstLine="709"/>
        <w:jc w:val="both"/>
        <w:rPr>
          <w:color w:val="000000"/>
        </w:rPr>
      </w:pPr>
      <w:r w:rsidRPr="00C44FF4">
        <w:rPr>
          <w:color w:val="000000"/>
        </w:rPr>
        <w:t>1</w:t>
      </w:r>
      <w:r>
        <w:rPr>
          <w:color w:val="000000"/>
        </w:rPr>
        <w:t>2</w:t>
      </w:r>
      <w:r w:rsidRPr="00C44FF4">
        <w:rPr>
          <w:color w:val="000000"/>
        </w:rPr>
        <w:t xml:space="preserve">. </w:t>
      </w:r>
      <w:r>
        <w:rPr>
          <w:color w:val="000000"/>
        </w:rPr>
        <w:t xml:space="preserve">      </w:t>
      </w:r>
      <w:r w:rsidRPr="00C44FF4">
        <w:rPr>
          <w:color w:val="000000"/>
        </w:rPr>
        <w:t>Konkursui pateikti dokumentai registruojami Savivaldybės informacinėje dokumentų valdymo sistemoje „</w:t>
      </w:r>
      <w:r w:rsidR="00AC5796">
        <w:rPr>
          <w:color w:val="000000"/>
        </w:rPr>
        <w:t>Kontora</w:t>
      </w:r>
      <w:r w:rsidRPr="00C44FF4">
        <w:rPr>
          <w:color w:val="000000"/>
        </w:rPr>
        <w:t>“, o ant pateikto voko užrašomas konkurso dalyvio registravimo numeris ir tikslus dokumentų priėmimo laikas.</w:t>
      </w:r>
    </w:p>
    <w:p w14:paraId="5C2F503F" w14:textId="4059C87A" w:rsidR="002F1ED8" w:rsidRPr="00C44FF4" w:rsidRDefault="002F1ED8" w:rsidP="00BD5675">
      <w:pPr>
        <w:spacing w:line="360" w:lineRule="auto"/>
        <w:ind w:firstLine="709"/>
        <w:jc w:val="both"/>
        <w:rPr>
          <w:color w:val="000000"/>
        </w:rPr>
      </w:pPr>
      <w:r w:rsidRPr="00C44FF4">
        <w:rPr>
          <w:color w:val="000000"/>
        </w:rPr>
        <w:t>1</w:t>
      </w:r>
      <w:r>
        <w:rPr>
          <w:color w:val="000000"/>
        </w:rPr>
        <w:t>3</w:t>
      </w:r>
      <w:r w:rsidRPr="00C44FF4">
        <w:rPr>
          <w:color w:val="000000"/>
        </w:rPr>
        <w:t xml:space="preserve">. </w:t>
      </w:r>
      <w:r>
        <w:rPr>
          <w:color w:val="000000"/>
        </w:rPr>
        <w:t xml:space="preserve">    </w:t>
      </w:r>
      <w:r w:rsidRPr="00C44FF4">
        <w:rPr>
          <w:color w:val="000000"/>
        </w:rPr>
        <w:t xml:space="preserve">Konkurso organizavimo ir vykdymo metu gauta informacija yra konfidenciali. Už konkurso organizavimą atsakingi asmenys iki </w:t>
      </w:r>
      <w:r>
        <w:t>K</w:t>
      </w:r>
      <w:r w:rsidRPr="00C44FF4">
        <w:t xml:space="preserve">omisijos </w:t>
      </w:r>
      <w:r w:rsidRPr="00C44FF4">
        <w:rPr>
          <w:color w:val="000000"/>
        </w:rPr>
        <w:t>posėdžio pradžios neturi teisės supažindinti kitų asmenų su duomenimis apie įregistruotus konkurso dalyvius.</w:t>
      </w:r>
    </w:p>
    <w:p w14:paraId="1E2675ED" w14:textId="59D66550" w:rsidR="002F1ED8" w:rsidRPr="00C44FF4" w:rsidRDefault="002F1ED8" w:rsidP="00BD5675">
      <w:pPr>
        <w:spacing w:line="360" w:lineRule="auto"/>
        <w:ind w:firstLine="709"/>
        <w:jc w:val="both"/>
        <w:rPr>
          <w:color w:val="000000"/>
        </w:rPr>
      </w:pPr>
      <w:r w:rsidRPr="00C44FF4">
        <w:rPr>
          <w:color w:val="000000"/>
        </w:rPr>
        <w:t>1</w:t>
      </w:r>
      <w:r>
        <w:rPr>
          <w:color w:val="000000"/>
        </w:rPr>
        <w:t>4</w:t>
      </w:r>
      <w:r w:rsidRPr="00C44FF4">
        <w:rPr>
          <w:color w:val="000000"/>
        </w:rPr>
        <w:t xml:space="preserve">. </w:t>
      </w:r>
      <w:r>
        <w:rPr>
          <w:color w:val="000000"/>
        </w:rPr>
        <w:t xml:space="preserve">   </w:t>
      </w:r>
      <w:r w:rsidRPr="00C44FF4">
        <w:rPr>
          <w:color w:val="000000"/>
        </w:rPr>
        <w:t xml:space="preserve">Skyrius privalo saugoti konkursui pateiktus </w:t>
      </w:r>
      <w:r>
        <w:rPr>
          <w:bCs/>
        </w:rPr>
        <w:t>kiekvienos</w:t>
      </w:r>
      <w:r>
        <w:rPr>
          <w:szCs w:val="24"/>
        </w:rPr>
        <w:t xml:space="preserve"> </w:t>
      </w:r>
      <w:r w:rsidRPr="00093687">
        <w:t xml:space="preserve">viešųjų </w:t>
      </w:r>
      <w:r>
        <w:t>elektromobilių</w:t>
      </w:r>
      <w:r w:rsidRPr="00417E97">
        <w:t xml:space="preserve"> įkrovimo  prieig</w:t>
      </w:r>
      <w:r>
        <w:t xml:space="preserve">ų įrengimo </w:t>
      </w:r>
      <w:r w:rsidRPr="00B13280">
        <w:t>ir eksploatavimo</w:t>
      </w:r>
      <w:r>
        <w:t xml:space="preserve"> vietų grupės</w:t>
      </w:r>
      <w:r w:rsidRPr="00C44FF4">
        <w:rPr>
          <w:color w:val="000000"/>
        </w:rPr>
        <w:t xml:space="preserve"> </w:t>
      </w:r>
      <w:r>
        <w:rPr>
          <w:color w:val="000000"/>
        </w:rPr>
        <w:t>nugalėtojo</w:t>
      </w:r>
      <w:r w:rsidRPr="00C44FF4">
        <w:rPr>
          <w:color w:val="000000"/>
        </w:rPr>
        <w:t xml:space="preserve"> dokumentus konkurso organizavimo laikotarpiu ir penkerius metus</w:t>
      </w:r>
      <w:r>
        <w:rPr>
          <w:color w:val="000000"/>
        </w:rPr>
        <w:t xml:space="preserve">, </w:t>
      </w:r>
      <w:r w:rsidRPr="00C44FF4">
        <w:rPr>
          <w:color w:val="000000"/>
        </w:rPr>
        <w:t xml:space="preserve">jam pasibaigus. </w:t>
      </w:r>
    </w:p>
    <w:p w14:paraId="4486D44C" w14:textId="77777777" w:rsidR="002F1ED8" w:rsidRDefault="002F1ED8" w:rsidP="002F1ED8">
      <w:pPr>
        <w:rPr>
          <w:b/>
          <w:bCs/>
          <w:color w:val="000000"/>
        </w:rPr>
      </w:pPr>
    </w:p>
    <w:p w14:paraId="51D683F5" w14:textId="77777777" w:rsidR="00BD5675" w:rsidRPr="00C44FF4" w:rsidRDefault="00BD5675" w:rsidP="002F1ED8">
      <w:pPr>
        <w:rPr>
          <w:b/>
          <w:bCs/>
          <w:color w:val="000000"/>
        </w:rPr>
      </w:pPr>
    </w:p>
    <w:p w14:paraId="038B413A" w14:textId="77777777" w:rsidR="002F1ED8" w:rsidRPr="00C44FF4" w:rsidRDefault="002F1ED8" w:rsidP="002F1ED8">
      <w:pPr>
        <w:jc w:val="center"/>
        <w:rPr>
          <w:b/>
          <w:bCs/>
        </w:rPr>
      </w:pPr>
      <w:r>
        <w:rPr>
          <w:b/>
          <w:bCs/>
        </w:rPr>
        <w:t>I</w:t>
      </w:r>
      <w:r w:rsidRPr="00C44FF4">
        <w:rPr>
          <w:b/>
          <w:bCs/>
        </w:rPr>
        <w:t>V SKYRIUS</w:t>
      </w:r>
    </w:p>
    <w:p w14:paraId="10520AD7" w14:textId="77777777" w:rsidR="002F1ED8" w:rsidRPr="00C44FF4" w:rsidRDefault="002F1ED8" w:rsidP="002F1ED8">
      <w:pPr>
        <w:jc w:val="center"/>
        <w:rPr>
          <w:b/>
          <w:bCs/>
        </w:rPr>
      </w:pPr>
      <w:r w:rsidRPr="00C44FF4">
        <w:rPr>
          <w:b/>
          <w:bCs/>
        </w:rPr>
        <w:t>KONKURSINIŲ PASIŪLYMŲ TIKRINIMAS, VERTINIMAS IR KONKURSO LAIMĖTOJŲ NUSTATYMAS</w:t>
      </w:r>
    </w:p>
    <w:p w14:paraId="3676997F" w14:textId="77777777" w:rsidR="002F1ED8" w:rsidRPr="00C44FF4" w:rsidRDefault="002F1ED8" w:rsidP="002F1ED8">
      <w:pPr>
        <w:jc w:val="both"/>
        <w:rPr>
          <w:color w:val="C00000"/>
        </w:rPr>
      </w:pPr>
    </w:p>
    <w:p w14:paraId="7EEB6A3C" w14:textId="353AFCF3" w:rsidR="002F1ED8" w:rsidRDefault="002F1ED8" w:rsidP="002F1ED8">
      <w:pPr>
        <w:spacing w:line="360" w:lineRule="auto"/>
        <w:ind w:firstLine="709"/>
        <w:jc w:val="both"/>
      </w:pPr>
      <w:r w:rsidRPr="00C44FF4">
        <w:t>1</w:t>
      </w:r>
      <w:r>
        <w:t>5</w:t>
      </w:r>
      <w:r w:rsidRPr="00C44FF4">
        <w:t xml:space="preserve">. Pasibaigus paraiškų ir kitų dokumentų dalyvauti konkurse pateikimo terminui, </w:t>
      </w:r>
      <w:r>
        <w:t>K</w:t>
      </w:r>
      <w:r w:rsidRPr="00C44FF4">
        <w:t xml:space="preserve">omisija tą pačią dieną atvirame </w:t>
      </w:r>
      <w:r>
        <w:t>K</w:t>
      </w:r>
      <w:r w:rsidRPr="00C44FF4">
        <w:t>omisijos posėdyje (apie kurio datą ir laiką buvo pranešta konkurso skelbimo tekste) apžiūri pateiktus vokus, ar jie užklijuoti, nepažeisti, ir juos atplėšusi preliminariai peržiūri ir fiksuoja konkurso dalyvių pateiktus dokumentus</w:t>
      </w:r>
      <w:r w:rsidR="00064057">
        <w:t xml:space="preserve"> arba (ir) elektronines laikmenas, fiksuojant laikmenos turinį</w:t>
      </w:r>
      <w:r w:rsidRPr="00C44FF4">
        <w:t xml:space="preserve">. Posėdžio metu užklijuoti vokai su </w:t>
      </w:r>
      <w:r w:rsidRPr="00C44FF4">
        <w:rPr>
          <w:bCs/>
        </w:rPr>
        <w:t>planuojam</w:t>
      </w:r>
      <w:r>
        <w:rPr>
          <w:bCs/>
        </w:rPr>
        <w:t>ų</w:t>
      </w:r>
      <w:r w:rsidRPr="00C44FF4">
        <w:rPr>
          <w:bCs/>
        </w:rPr>
        <w:t xml:space="preserve">  </w:t>
      </w:r>
      <w:r>
        <w:t>v</w:t>
      </w:r>
      <w:r w:rsidRPr="00093687">
        <w:t>iešųjų elektromobilių įkrovimo prieigų</w:t>
      </w:r>
      <w:r>
        <w:t xml:space="preserve"> įrengimo </w:t>
      </w:r>
      <w:r w:rsidRPr="00B13280">
        <w:t>ir eksploatavimo</w:t>
      </w:r>
      <w:r>
        <w:t xml:space="preserve"> vietų </w:t>
      </w:r>
      <w:r w:rsidRPr="00C44FF4">
        <w:rPr>
          <w:color w:val="000000"/>
        </w:rPr>
        <w:t xml:space="preserve"> </w:t>
      </w:r>
      <w:r>
        <w:rPr>
          <w:color w:val="000000"/>
        </w:rPr>
        <w:t>Projektiniais pasiūlymais bei planuojamomis</w:t>
      </w:r>
      <w:r w:rsidRPr="00C44FF4">
        <w:rPr>
          <w:bCs/>
        </w:rPr>
        <w:t xml:space="preserve"> </w:t>
      </w:r>
      <w:r>
        <w:rPr>
          <w:color w:val="000000"/>
        </w:rPr>
        <w:t xml:space="preserve">įrengti </w:t>
      </w:r>
      <w:r w:rsidR="00D13872">
        <w:t>įprastos</w:t>
      </w:r>
      <w:r w:rsidRPr="00547FE3">
        <w:t xml:space="preserve"> galios</w:t>
      </w:r>
      <w:r>
        <w:t xml:space="preserve"> įkrovimo prieigų vietomis ir didelės galios įkrovimo prieigų</w:t>
      </w:r>
      <w:r w:rsidRPr="004B6E28">
        <w:rPr>
          <w:szCs w:val="24"/>
        </w:rPr>
        <w:t xml:space="preserve"> viet</w:t>
      </w:r>
      <w:r>
        <w:rPr>
          <w:szCs w:val="24"/>
        </w:rPr>
        <w:t xml:space="preserve">omis </w:t>
      </w:r>
      <w:r w:rsidRPr="00C44FF4">
        <w:rPr>
          <w:bCs/>
        </w:rPr>
        <w:t>perduodami vertinti</w:t>
      </w:r>
      <w:r>
        <w:rPr>
          <w:bCs/>
        </w:rPr>
        <w:t xml:space="preserve"> Komisijos protokoliniu nutarimu sudarytai</w:t>
      </w:r>
      <w:r w:rsidRPr="00C44FF4">
        <w:rPr>
          <w:bCs/>
        </w:rPr>
        <w:t xml:space="preserve"> </w:t>
      </w:r>
      <w:r>
        <w:t>v</w:t>
      </w:r>
      <w:r w:rsidRPr="00093687">
        <w:t>iešųjų elektromobilių įkrovimo prieigų</w:t>
      </w:r>
      <w:r w:rsidRPr="00C44FF4">
        <w:rPr>
          <w:color w:val="000000"/>
        </w:rPr>
        <w:t xml:space="preserve"> projekt</w:t>
      </w:r>
      <w:r>
        <w:rPr>
          <w:color w:val="000000"/>
        </w:rPr>
        <w:t>ų</w:t>
      </w:r>
      <w:r w:rsidRPr="00C44FF4">
        <w:rPr>
          <w:bCs/>
        </w:rPr>
        <w:t xml:space="preserve"> ekspertų komisijai (toliau – Ekspertų komisija).</w:t>
      </w:r>
      <w:r w:rsidRPr="00C44FF4">
        <w:t xml:space="preserve"> Surašomas </w:t>
      </w:r>
      <w:r>
        <w:t>K</w:t>
      </w:r>
      <w:r w:rsidRPr="00C44FF4">
        <w:t xml:space="preserve">omisijos protokolas dėl konkursinių pasiūlymų vokų atplėšimo, kuriame nurodoma, kokių konkurso dalyvių ir kokioms pageidaujamoms </w:t>
      </w:r>
      <w:r>
        <w:t>elektromobilių įkrovimo</w:t>
      </w:r>
      <w:r w:rsidRPr="00417E97">
        <w:t xml:space="preserve"> prieig</w:t>
      </w:r>
      <w:r>
        <w:t xml:space="preserve">ų įrengimo </w:t>
      </w:r>
      <w:r w:rsidRPr="00B13280">
        <w:t>ir eksploatavimo</w:t>
      </w:r>
      <w:r>
        <w:t xml:space="preserve"> vietų grupėms</w:t>
      </w:r>
      <w:r w:rsidRPr="00C44FF4">
        <w:t xml:space="preserve"> pateikti posėdžio metu atplėšti vokai, kiek ir kokių konkurso dalyvių vokų su </w:t>
      </w:r>
      <w:r>
        <w:t>v</w:t>
      </w:r>
      <w:r w:rsidRPr="00093687">
        <w:t>iešųjų elektromobilių įkrovimo prieigų</w:t>
      </w:r>
      <w:r w:rsidRPr="00C44FF4">
        <w:rPr>
          <w:bCs/>
        </w:rPr>
        <w:t xml:space="preserve"> </w:t>
      </w:r>
      <w:r>
        <w:t xml:space="preserve">įrengimo </w:t>
      </w:r>
      <w:r w:rsidRPr="00B13280">
        <w:t>ir eksploatavimo</w:t>
      </w:r>
      <w:r>
        <w:t xml:space="preserve"> vietų</w:t>
      </w:r>
      <w:r>
        <w:rPr>
          <w:bCs/>
        </w:rPr>
        <w:t xml:space="preserve"> Projektiniais pasiūlymais</w:t>
      </w:r>
      <w:r w:rsidRPr="00C44FF4">
        <w:rPr>
          <w:bCs/>
        </w:rPr>
        <w:t xml:space="preserve"> perduodama Ekspertų komisijai </w:t>
      </w:r>
      <w:r>
        <w:rPr>
          <w:bCs/>
        </w:rPr>
        <w:t>su</w:t>
      </w:r>
      <w:r w:rsidRPr="00C44FF4">
        <w:rPr>
          <w:bCs/>
        </w:rPr>
        <w:t xml:space="preserve"> įpareigojim</w:t>
      </w:r>
      <w:r>
        <w:rPr>
          <w:bCs/>
        </w:rPr>
        <w:t>u</w:t>
      </w:r>
      <w:r w:rsidRPr="00C44FF4">
        <w:t xml:space="preserve"> </w:t>
      </w:r>
      <w:r>
        <w:t>S</w:t>
      </w:r>
      <w:r w:rsidRPr="00456F27">
        <w:t>kyriu</w:t>
      </w:r>
      <w:r w:rsidRPr="00C44FF4">
        <w:t xml:space="preserve">i atlikti detalų dokumentų </w:t>
      </w:r>
      <w:r w:rsidR="00064057">
        <w:t xml:space="preserve">arba skaitmeninių failų (bylų) </w:t>
      </w:r>
      <w:r w:rsidRPr="00C44FF4">
        <w:t>inventorizavimą, nurodant pateiktų dokumentų</w:t>
      </w:r>
      <w:r w:rsidR="00064057">
        <w:t xml:space="preserve"> arba failų (bylų)</w:t>
      </w:r>
      <w:r w:rsidRPr="00C44FF4">
        <w:t xml:space="preserve"> pavadinimus, lapų skaičių</w:t>
      </w:r>
      <w:r w:rsidR="00064057">
        <w:t xml:space="preserve"> arba failų dydį ir</w:t>
      </w:r>
      <w:r w:rsidRPr="00C44FF4">
        <w:t xml:space="preserve"> pastabas. Protokolą pasirašo </w:t>
      </w:r>
      <w:r>
        <w:t>K</w:t>
      </w:r>
      <w:r w:rsidRPr="00C44FF4">
        <w:t xml:space="preserve">omisijos posėdžio pirmininkas, visi konkurso </w:t>
      </w:r>
      <w:r>
        <w:t>K</w:t>
      </w:r>
      <w:r w:rsidRPr="00C44FF4">
        <w:t>omisijos posėdyje dalyvavę nariai ir sekretorius.</w:t>
      </w:r>
    </w:p>
    <w:p w14:paraId="28577C7B" w14:textId="52834C4E" w:rsidR="002F1ED8" w:rsidRPr="00C322F7" w:rsidRDefault="002F1ED8" w:rsidP="002F1ED8">
      <w:pPr>
        <w:spacing w:line="360" w:lineRule="auto"/>
        <w:ind w:firstLine="720"/>
        <w:jc w:val="both"/>
        <w:rPr>
          <w:color w:val="000000"/>
          <w:szCs w:val="24"/>
        </w:rPr>
      </w:pPr>
      <w:r>
        <w:rPr>
          <w:color w:val="000000"/>
        </w:rPr>
        <w:lastRenderedPageBreak/>
        <w:t xml:space="preserve">16.  </w:t>
      </w:r>
      <w:r w:rsidRPr="00C44FF4">
        <w:rPr>
          <w:color w:val="000000"/>
        </w:rPr>
        <w:t xml:space="preserve">Konkurso vertinimo kriterijai – </w:t>
      </w:r>
      <w:r w:rsidRPr="00093687">
        <w:t>viešųjų elektromobilių įkrovimo prieigų</w:t>
      </w:r>
      <w:r>
        <w:t xml:space="preserve"> įrengimo </w:t>
      </w:r>
      <w:r w:rsidRPr="00B13280">
        <w:t>ir eksploatavimo</w:t>
      </w:r>
      <w:r>
        <w:t xml:space="preserve"> vietų</w:t>
      </w:r>
      <w:r w:rsidRPr="00C44FF4">
        <w:rPr>
          <w:color w:val="000000"/>
        </w:rPr>
        <w:t xml:space="preserve"> </w:t>
      </w:r>
      <w:r>
        <w:rPr>
          <w:color w:val="000000"/>
        </w:rPr>
        <w:t>P</w:t>
      </w:r>
      <w:r w:rsidRPr="00C44FF4">
        <w:rPr>
          <w:color w:val="000000"/>
        </w:rPr>
        <w:t>rojekt</w:t>
      </w:r>
      <w:r>
        <w:rPr>
          <w:color w:val="000000"/>
        </w:rPr>
        <w:t>ini</w:t>
      </w:r>
      <w:r w:rsidRPr="00C44FF4">
        <w:rPr>
          <w:color w:val="000000"/>
        </w:rPr>
        <w:t>s</w:t>
      </w:r>
      <w:r>
        <w:rPr>
          <w:color w:val="000000"/>
        </w:rPr>
        <w:t xml:space="preserve"> pasiūlymas</w:t>
      </w:r>
      <w:r w:rsidRPr="00C44FF4">
        <w:rPr>
          <w:color w:val="000000"/>
        </w:rPr>
        <w:t>, parengtas pagal</w:t>
      </w:r>
      <w:r>
        <w:rPr>
          <w:color w:val="000000"/>
        </w:rPr>
        <w:t xml:space="preserve"> konkurso</w:t>
      </w:r>
      <w:r w:rsidRPr="00C44FF4">
        <w:rPr>
          <w:color w:val="000000"/>
        </w:rPr>
        <w:t xml:space="preserve"> </w:t>
      </w:r>
      <w:r w:rsidRPr="004E1D7E">
        <w:t>T</w:t>
      </w:r>
      <w:r w:rsidRPr="004E1D7E">
        <w:rPr>
          <w:color w:val="333333"/>
          <w:szCs w:val="24"/>
        </w:rPr>
        <w:t>echninę specifikaciją</w:t>
      </w:r>
      <w:r>
        <w:rPr>
          <w:color w:val="000000"/>
        </w:rPr>
        <w:t xml:space="preserve">, planuojamų </w:t>
      </w:r>
      <w:r w:rsidR="000E5A42">
        <w:rPr>
          <w:color w:val="000000"/>
        </w:rPr>
        <w:t>naujai</w:t>
      </w:r>
      <w:r w:rsidR="003F2A70">
        <w:rPr>
          <w:color w:val="000000"/>
        </w:rPr>
        <w:t xml:space="preserve"> sukurtoje vietoje</w:t>
      </w:r>
      <w:r w:rsidR="000E5A42">
        <w:rPr>
          <w:color w:val="000000"/>
        </w:rPr>
        <w:t xml:space="preserve"> </w:t>
      </w:r>
      <w:r>
        <w:rPr>
          <w:color w:val="000000"/>
        </w:rPr>
        <w:t>įrengti</w:t>
      </w:r>
      <w:r>
        <w:t xml:space="preserve"> </w:t>
      </w:r>
      <w:r w:rsidR="003F2A70">
        <w:t>įkrov</w:t>
      </w:r>
      <w:r w:rsidR="00EC3494">
        <w:t>os</w:t>
      </w:r>
      <w:r w:rsidR="003F2A70">
        <w:t xml:space="preserve"> vietų skaičius ir </w:t>
      </w:r>
      <w:r w:rsidR="00D13872">
        <w:t>įprastos</w:t>
      </w:r>
      <w:r>
        <w:t xml:space="preserve"> galios ir</w:t>
      </w:r>
      <w:r>
        <w:rPr>
          <w:szCs w:val="24"/>
        </w:rPr>
        <w:t xml:space="preserve"> didelės galios elektromobilių</w:t>
      </w:r>
      <w:r w:rsidRPr="004B6E28">
        <w:rPr>
          <w:szCs w:val="24"/>
        </w:rPr>
        <w:t xml:space="preserve"> </w:t>
      </w:r>
      <w:r>
        <w:rPr>
          <w:szCs w:val="24"/>
        </w:rPr>
        <w:t>įkrovimo prieigų</w:t>
      </w:r>
      <w:r w:rsidRPr="004B6E28">
        <w:rPr>
          <w:szCs w:val="24"/>
        </w:rPr>
        <w:t xml:space="preserve"> viet</w:t>
      </w:r>
      <w:r>
        <w:rPr>
          <w:szCs w:val="24"/>
        </w:rPr>
        <w:t xml:space="preserve">ų skaičius pasirinktoje </w:t>
      </w:r>
      <w:r w:rsidRPr="00417E97">
        <w:t>elektromobilių  įkrovimo  prieig</w:t>
      </w:r>
      <w:r>
        <w:t xml:space="preserve">ų įrengimo </w:t>
      </w:r>
      <w:r w:rsidRPr="00B13280">
        <w:t>ir eksploatavimo</w:t>
      </w:r>
      <w:r>
        <w:t xml:space="preserve"> vietų grupėje, jas įvardinant</w:t>
      </w:r>
      <w:r>
        <w:rPr>
          <w:color w:val="000000"/>
        </w:rPr>
        <w:t xml:space="preserve"> ir planuojamą taikyti</w:t>
      </w:r>
      <w:r>
        <w:rPr>
          <w:szCs w:val="24"/>
        </w:rPr>
        <w:t xml:space="preserve"> </w:t>
      </w:r>
      <w:r w:rsidR="00D13872">
        <w:rPr>
          <w:szCs w:val="24"/>
        </w:rPr>
        <w:t>įprastos</w:t>
      </w:r>
      <w:r w:rsidRPr="004E1D7E">
        <w:rPr>
          <w:szCs w:val="24"/>
        </w:rPr>
        <w:t xml:space="preserve"> galios</w:t>
      </w:r>
      <w:r>
        <w:rPr>
          <w:szCs w:val="24"/>
        </w:rPr>
        <w:t xml:space="preserve"> </w:t>
      </w:r>
      <w:r w:rsidRPr="004E1D7E">
        <w:rPr>
          <w:szCs w:val="24"/>
        </w:rPr>
        <w:t>elektromobilių įkrovimo 1</w:t>
      </w:r>
      <w:r>
        <w:rPr>
          <w:szCs w:val="24"/>
        </w:rPr>
        <w:t xml:space="preserve"> kWh </w:t>
      </w:r>
      <w:r w:rsidRPr="004E1D7E">
        <w:rPr>
          <w:szCs w:val="24"/>
        </w:rPr>
        <w:t>kainos dydį eurais</w:t>
      </w:r>
      <w:r>
        <w:rPr>
          <w:szCs w:val="24"/>
        </w:rPr>
        <w:t xml:space="preserve"> ir</w:t>
      </w:r>
      <w:r w:rsidRPr="004E1D7E">
        <w:rPr>
          <w:szCs w:val="24"/>
        </w:rPr>
        <w:t xml:space="preserve"> didelės</w:t>
      </w:r>
      <w:r>
        <w:rPr>
          <w:szCs w:val="24"/>
        </w:rPr>
        <w:t xml:space="preserve"> galios</w:t>
      </w:r>
      <w:r w:rsidRPr="004E1D7E">
        <w:rPr>
          <w:szCs w:val="24"/>
        </w:rPr>
        <w:t xml:space="preserve"> elektromobilių </w:t>
      </w:r>
      <w:r>
        <w:rPr>
          <w:szCs w:val="24"/>
        </w:rPr>
        <w:t>į</w:t>
      </w:r>
      <w:r w:rsidRPr="004E1D7E">
        <w:rPr>
          <w:szCs w:val="24"/>
        </w:rPr>
        <w:t xml:space="preserve">krovimo </w:t>
      </w:r>
      <w:r>
        <w:rPr>
          <w:szCs w:val="24"/>
        </w:rPr>
        <w:t xml:space="preserve">1 kWh </w:t>
      </w:r>
      <w:r w:rsidRPr="004E1D7E">
        <w:rPr>
          <w:szCs w:val="24"/>
        </w:rPr>
        <w:t>kainos dydį eurais</w:t>
      </w:r>
      <w:r w:rsidRPr="004E1D7E">
        <w:rPr>
          <w:color w:val="000000"/>
          <w:szCs w:val="24"/>
        </w:rPr>
        <w:t>.</w:t>
      </w:r>
    </w:p>
    <w:p w14:paraId="3F4F37C0" w14:textId="19552EF3" w:rsidR="002F1ED8" w:rsidRPr="00C44FF4" w:rsidRDefault="002F1ED8" w:rsidP="00BD5675">
      <w:pPr>
        <w:spacing w:line="360" w:lineRule="auto"/>
        <w:ind w:firstLine="709"/>
        <w:jc w:val="both"/>
        <w:rPr>
          <w:u w:val="single"/>
        </w:rPr>
      </w:pPr>
      <w:r w:rsidRPr="00C44FF4">
        <w:t>1</w:t>
      </w:r>
      <w:r>
        <w:t>7</w:t>
      </w:r>
      <w:r w:rsidRPr="00C44FF4">
        <w:t xml:space="preserve">. </w:t>
      </w:r>
      <w:r>
        <w:t xml:space="preserve">    </w:t>
      </w:r>
      <w:r w:rsidRPr="00C44FF4">
        <w:t>Pirmasis konkursinių pasiūlymų vertinimo etapas:</w:t>
      </w:r>
    </w:p>
    <w:p w14:paraId="5D1A9C03" w14:textId="11AA2CDC" w:rsidR="002F1ED8" w:rsidRPr="00C44FF4" w:rsidRDefault="002F1ED8" w:rsidP="002F1ED8">
      <w:pPr>
        <w:spacing w:line="360" w:lineRule="auto"/>
        <w:jc w:val="both"/>
      </w:pPr>
      <w:r>
        <w:t xml:space="preserve">            17.1.  S</w:t>
      </w:r>
      <w:r w:rsidRPr="00C44FF4">
        <w:t xml:space="preserve">kyrius, patikrinęs visus dokumentus, kurie yra įdėti į pagrindinį konkursinio pasiūlymo voką, ne vėliau kaip per 3 darbo dienas nuo </w:t>
      </w:r>
      <w:r>
        <w:t>K</w:t>
      </w:r>
      <w:r w:rsidRPr="00C44FF4">
        <w:t xml:space="preserve">omisijos posėdžio, kuriame atplėšiami konkursinių pasiūlymų vokai, dienos parengia konkurso dalyvių pateiktų dokumentų inventorizavimo medžiagą, kurioje nurodomi pateiktų dokumentų </w:t>
      </w:r>
      <w:r w:rsidR="00064057">
        <w:t xml:space="preserve">arba failų </w:t>
      </w:r>
      <w:r w:rsidRPr="00C44FF4">
        <w:t>pavadinimai, lapų skaičius</w:t>
      </w:r>
      <w:r w:rsidR="00064057">
        <w:t xml:space="preserve"> arba failų (bylų) dydis</w:t>
      </w:r>
      <w:r w:rsidRPr="00C44FF4">
        <w:t xml:space="preserve">, pastabos ir ją pateikia </w:t>
      </w:r>
      <w:r>
        <w:t>K</w:t>
      </w:r>
      <w:r w:rsidRPr="00C44FF4">
        <w:t xml:space="preserve">omisijos nariams; </w:t>
      </w:r>
    </w:p>
    <w:p w14:paraId="60E00212" w14:textId="4794BB64" w:rsidR="002F1ED8" w:rsidRPr="00FD5276" w:rsidRDefault="002F1ED8" w:rsidP="00BD5675">
      <w:pPr>
        <w:spacing w:line="360" w:lineRule="auto"/>
        <w:ind w:firstLine="709"/>
        <w:jc w:val="both"/>
      </w:pPr>
      <w:r w:rsidRPr="00572D77">
        <w:t>1</w:t>
      </w:r>
      <w:r>
        <w:t>7</w:t>
      </w:r>
      <w:r w:rsidRPr="00572D77">
        <w:t>.2</w:t>
      </w:r>
      <w:r w:rsidRPr="00E6103B">
        <w:rPr>
          <w:color w:val="0070C0"/>
        </w:rPr>
        <w:t>.</w:t>
      </w:r>
      <w:r w:rsidRPr="00FD5276">
        <w:t xml:space="preserve"> </w:t>
      </w:r>
      <w:r>
        <w:t>K</w:t>
      </w:r>
      <w:r w:rsidRPr="00FD5276">
        <w:t>omisijos sprendimu gali būti paprašyta konkurso dalyvio papildomai pateikti ar patikslinti konkursui pateiktus dokumentus, išskyrus šių nuostatų 1</w:t>
      </w:r>
      <w:r>
        <w:t>0</w:t>
      </w:r>
      <w:r w:rsidRPr="00FD5276">
        <w:t>.</w:t>
      </w:r>
      <w:r>
        <w:t xml:space="preserve">4 papunktyje nurodytą dokumentą. </w:t>
      </w:r>
      <w:r w:rsidRPr="005852F3">
        <w:t>Nuostatų 1</w:t>
      </w:r>
      <w:r>
        <w:t>0</w:t>
      </w:r>
      <w:r w:rsidRPr="005852F3">
        <w:t>.</w:t>
      </w:r>
      <w:r>
        <w:t>5</w:t>
      </w:r>
      <w:r w:rsidRPr="005852F3">
        <w:t xml:space="preserve"> </w:t>
      </w:r>
      <w:r>
        <w:t>pa</w:t>
      </w:r>
      <w:r w:rsidRPr="005852F3">
        <w:t>punkt</w:t>
      </w:r>
      <w:r>
        <w:t>yj</w:t>
      </w:r>
      <w:r w:rsidRPr="005852F3">
        <w:t>e nurodyt</w:t>
      </w:r>
      <w:r>
        <w:t>us</w:t>
      </w:r>
      <w:r w:rsidRPr="005852F3">
        <w:t xml:space="preserve"> planuojamos </w:t>
      </w:r>
      <w:r>
        <w:t>elektromobilių įkrovimo</w:t>
      </w:r>
      <w:r w:rsidRPr="00417E97">
        <w:t xml:space="preserve"> prieig</w:t>
      </w:r>
      <w:r>
        <w:t xml:space="preserve">ų įrengimo </w:t>
      </w:r>
      <w:r w:rsidRPr="00B13280">
        <w:t>ir eksploatavimo</w:t>
      </w:r>
      <w:r>
        <w:t xml:space="preserve"> vietų grupės</w:t>
      </w:r>
      <w:r w:rsidRPr="00456F27">
        <w:rPr>
          <w:bCs/>
        </w:rPr>
        <w:t xml:space="preserve"> projekt</w:t>
      </w:r>
      <w:r>
        <w:rPr>
          <w:bCs/>
        </w:rPr>
        <w:t>inius pasiūlymus</w:t>
      </w:r>
      <w:r w:rsidRPr="005852F3">
        <w:t xml:space="preserve"> </w:t>
      </w:r>
      <w:r>
        <w:t>K</w:t>
      </w:r>
      <w:r w:rsidRPr="005852F3">
        <w:t>omisijos sprendimu gali būti paprašyta patikslinti</w:t>
      </w:r>
      <w:r>
        <w:t>,</w:t>
      </w:r>
      <w:r w:rsidRPr="005852F3">
        <w:t xml:space="preserve"> jeigu konkursinį pasiūlymą įrengti</w:t>
      </w:r>
      <w:r>
        <w:t xml:space="preserve"> elektromobilių įkrovimo</w:t>
      </w:r>
      <w:r w:rsidRPr="00417E97">
        <w:t xml:space="preserve"> prieig</w:t>
      </w:r>
      <w:r>
        <w:t>as</w:t>
      </w:r>
      <w:r w:rsidRPr="005852F3">
        <w:t xml:space="preserve"> nurodyt</w:t>
      </w:r>
      <w:r>
        <w:t>os</w:t>
      </w:r>
      <w:r w:rsidRPr="005852F3">
        <w:t xml:space="preserve"> </w:t>
      </w:r>
      <w:r>
        <w:t>elektromobilių įkrovimo</w:t>
      </w:r>
      <w:r w:rsidRPr="00417E97">
        <w:t xml:space="preserve"> prieig</w:t>
      </w:r>
      <w:r>
        <w:t xml:space="preserve">ų įrengimo </w:t>
      </w:r>
      <w:r w:rsidRPr="00B13280">
        <w:t>ir eksploatavimo</w:t>
      </w:r>
      <w:r>
        <w:t xml:space="preserve"> vietų grupės</w:t>
      </w:r>
      <w:r w:rsidRPr="005852F3">
        <w:t xml:space="preserve"> vieto</w:t>
      </w:r>
      <w:r>
        <w:t>s</w:t>
      </w:r>
      <w:r w:rsidRPr="005852F3">
        <w:t xml:space="preserve">e pateikė tik vienas konkurso dalyvis. Dokumentai </w:t>
      </w:r>
      <w:r w:rsidRPr="00FD5276">
        <w:t>konkurso dalyviui negrąžinami</w:t>
      </w:r>
      <w:r>
        <w:t>;</w:t>
      </w:r>
      <w:r w:rsidRPr="00FD5276">
        <w:t xml:space="preserve"> </w:t>
      </w:r>
    </w:p>
    <w:p w14:paraId="0CBC445C" w14:textId="77777777" w:rsidR="002F1ED8" w:rsidRPr="00C44FF4" w:rsidRDefault="002F1ED8" w:rsidP="002F1ED8">
      <w:pPr>
        <w:spacing w:line="360" w:lineRule="auto"/>
        <w:ind w:firstLine="709"/>
        <w:jc w:val="both"/>
        <w:rPr>
          <w:u w:val="single"/>
        </w:rPr>
      </w:pPr>
      <w:r>
        <w:t>18</w:t>
      </w:r>
      <w:r w:rsidRPr="00C44FF4">
        <w:t xml:space="preserve">. </w:t>
      </w:r>
      <w:r>
        <w:t xml:space="preserve">    </w:t>
      </w:r>
      <w:r w:rsidRPr="00C44FF4">
        <w:t>Antrasis konkursinių pasiūlymų vertinimo etapas:</w:t>
      </w:r>
    </w:p>
    <w:p w14:paraId="2D972C67" w14:textId="1BF7FDBC" w:rsidR="002F1ED8" w:rsidRPr="00C44FF4" w:rsidRDefault="002F1ED8" w:rsidP="002F1ED8">
      <w:pPr>
        <w:spacing w:line="360" w:lineRule="auto"/>
        <w:ind w:firstLine="709"/>
        <w:jc w:val="both"/>
        <w:rPr>
          <w:bCs/>
          <w:strike/>
        </w:rPr>
      </w:pPr>
      <w:r>
        <w:t>18</w:t>
      </w:r>
      <w:r w:rsidRPr="00C44FF4">
        <w:t xml:space="preserve">.1. </w:t>
      </w:r>
      <w:r>
        <w:t>elektromobilių įkrovimo</w:t>
      </w:r>
      <w:r w:rsidRPr="00417E97">
        <w:t xml:space="preserve"> prieig</w:t>
      </w:r>
      <w:r>
        <w:t xml:space="preserve">ų įrengimo </w:t>
      </w:r>
      <w:r w:rsidRPr="00B13280">
        <w:t>ir eksploatavimo</w:t>
      </w:r>
      <w:r>
        <w:t xml:space="preserve"> vietų grupės</w:t>
      </w:r>
      <w:r w:rsidRPr="00C44FF4">
        <w:t xml:space="preserve"> projekt</w:t>
      </w:r>
      <w:r>
        <w:t>inių pasiūlymų</w:t>
      </w:r>
      <w:r w:rsidRPr="00C44FF4">
        <w:t xml:space="preserve"> atitikt</w:t>
      </w:r>
      <w:r>
        <w:t>į</w:t>
      </w:r>
      <w:r w:rsidRPr="00C44FF4">
        <w:t xml:space="preserve"> </w:t>
      </w:r>
      <w:r>
        <w:t>Skyriaus</w:t>
      </w:r>
      <w:r w:rsidRPr="00C44FF4">
        <w:t xml:space="preserve"> parengt</w:t>
      </w:r>
      <w:r>
        <w:t>ai</w:t>
      </w:r>
      <w:r w:rsidRPr="00C44FF4">
        <w:t xml:space="preserve"> </w:t>
      </w:r>
      <w:r>
        <w:t xml:space="preserve">Techninei specifikacijai, </w:t>
      </w:r>
      <w:r w:rsidRPr="00C322F7">
        <w:t>siūlomų eismo organizavimo ir saugos sprendinių efektyvum</w:t>
      </w:r>
      <w:r>
        <w:t>ą</w:t>
      </w:r>
      <w:r w:rsidRPr="00C322F7">
        <w:t xml:space="preserve"> bei planuojamos teikti elektromobilių krovos prieigų eksploatavimo paslaugos aprašym</w:t>
      </w:r>
      <w:r>
        <w:t>ą</w:t>
      </w:r>
      <w:r w:rsidRPr="00C44FF4">
        <w:t xml:space="preserve"> </w:t>
      </w:r>
      <w:r w:rsidRPr="00C44FF4">
        <w:rPr>
          <w:bCs/>
        </w:rPr>
        <w:t>vertina Ekspertų komisija;</w:t>
      </w:r>
    </w:p>
    <w:p w14:paraId="1B8F40FD" w14:textId="77777777" w:rsidR="002F1ED8" w:rsidRPr="00C44FF4" w:rsidRDefault="002F1ED8" w:rsidP="002F1ED8">
      <w:pPr>
        <w:spacing w:line="360" w:lineRule="auto"/>
        <w:ind w:firstLine="709"/>
        <w:jc w:val="both"/>
      </w:pPr>
      <w:r>
        <w:rPr>
          <w:bCs/>
        </w:rPr>
        <w:t>18</w:t>
      </w:r>
      <w:r w:rsidRPr="00C44FF4">
        <w:rPr>
          <w:bCs/>
        </w:rPr>
        <w:t>.2.</w:t>
      </w:r>
      <w:r w:rsidRPr="00C44FF4">
        <w:rPr>
          <w:bCs/>
          <w:i/>
        </w:rPr>
        <w:t xml:space="preserve"> </w:t>
      </w:r>
      <w:r>
        <w:t>elektromobilių įkrovimo</w:t>
      </w:r>
      <w:r w:rsidRPr="00417E97">
        <w:t xml:space="preserve"> prieig</w:t>
      </w:r>
      <w:r>
        <w:t xml:space="preserve">ų įrengimo </w:t>
      </w:r>
      <w:r w:rsidRPr="00B13280">
        <w:t>ir eksploatavimo</w:t>
      </w:r>
      <w:r>
        <w:t xml:space="preserve"> vietų grupės</w:t>
      </w:r>
      <w:r w:rsidRPr="00C44FF4">
        <w:t xml:space="preserve"> projekt</w:t>
      </w:r>
      <w:r>
        <w:t>iniai pasiūlymai</w:t>
      </w:r>
      <w:r w:rsidRPr="00C44FF4">
        <w:t xml:space="preserve"> vertinami pagal šiuos kriterijus:</w:t>
      </w:r>
    </w:p>
    <w:p w14:paraId="61BCEE05" w14:textId="77777777" w:rsidR="002F1ED8" w:rsidRPr="00C44FF4" w:rsidRDefault="002F1ED8" w:rsidP="002F1ED8">
      <w:pPr>
        <w:spacing w:line="360" w:lineRule="auto"/>
        <w:ind w:firstLine="709"/>
        <w:jc w:val="both"/>
      </w:pPr>
      <w:r>
        <w:t>18</w:t>
      </w:r>
      <w:r w:rsidRPr="00C44FF4">
        <w:t xml:space="preserve">.2.1. atitiktis  </w:t>
      </w:r>
      <w:r>
        <w:t>Techninei specifikacijai</w:t>
      </w:r>
      <w:r w:rsidRPr="00C44FF4">
        <w:t>;</w:t>
      </w:r>
    </w:p>
    <w:p w14:paraId="280413EE" w14:textId="77777777" w:rsidR="002F1ED8" w:rsidRPr="00C44FF4" w:rsidRDefault="002F1ED8" w:rsidP="002F1ED8">
      <w:pPr>
        <w:spacing w:line="360" w:lineRule="auto"/>
        <w:ind w:right="-25" w:firstLine="709"/>
        <w:jc w:val="both"/>
      </w:pPr>
      <w:r>
        <w:t>18</w:t>
      </w:r>
      <w:r w:rsidRPr="00C44FF4">
        <w:t xml:space="preserve">.2.2. </w:t>
      </w:r>
      <w:r>
        <w:t>eismo organizavimo ir saugos</w:t>
      </w:r>
      <w:r w:rsidRPr="00C44FF4">
        <w:t xml:space="preserve"> sprendiniai;</w:t>
      </w:r>
    </w:p>
    <w:p w14:paraId="3F7D4A55" w14:textId="77777777" w:rsidR="002F1ED8" w:rsidRDefault="002F1ED8" w:rsidP="002F1ED8">
      <w:pPr>
        <w:spacing w:line="360" w:lineRule="auto"/>
        <w:ind w:right="-25" w:firstLine="709"/>
        <w:jc w:val="both"/>
      </w:pPr>
      <w:r>
        <w:t>18</w:t>
      </w:r>
      <w:r w:rsidRPr="00C44FF4">
        <w:t xml:space="preserve">.2.3. </w:t>
      </w:r>
      <w:r w:rsidRPr="00E5291A">
        <w:t>planuojamos teikti</w:t>
      </w:r>
      <w:r>
        <w:t xml:space="preserve"> elektromobilių įkrovos</w:t>
      </w:r>
      <w:r w:rsidRPr="00E5291A">
        <w:t xml:space="preserve"> paslaugos aprašymas;</w:t>
      </w:r>
    </w:p>
    <w:p w14:paraId="4499738C" w14:textId="16995F9A" w:rsidR="002F1ED8" w:rsidRPr="00C44FF4" w:rsidRDefault="002F1ED8" w:rsidP="002F1ED8">
      <w:pPr>
        <w:spacing w:line="360" w:lineRule="auto"/>
        <w:ind w:right="-25" w:firstLine="709"/>
        <w:jc w:val="both"/>
      </w:pPr>
      <w:r>
        <w:t>18.2.4. galimai siūlomos elektromobilių įkrovimo prieigos įrengimo naujai sukurtoje parkavimo vietoje vertinimas;</w:t>
      </w:r>
    </w:p>
    <w:p w14:paraId="4DF2A570" w14:textId="77777777" w:rsidR="002F1ED8" w:rsidRDefault="002F1ED8" w:rsidP="002F1ED8">
      <w:pPr>
        <w:spacing w:line="360" w:lineRule="auto"/>
        <w:ind w:firstLine="709"/>
        <w:jc w:val="both"/>
        <w:rPr>
          <w:bCs/>
        </w:rPr>
      </w:pPr>
      <w:r>
        <w:rPr>
          <w:bCs/>
        </w:rPr>
        <w:t>18</w:t>
      </w:r>
      <w:r w:rsidRPr="00C44FF4">
        <w:rPr>
          <w:bCs/>
        </w:rPr>
        <w:t>.3.</w:t>
      </w:r>
      <w:r w:rsidRPr="00C44FF4">
        <w:rPr>
          <w:bCs/>
          <w:color w:val="C00000"/>
        </w:rPr>
        <w:t xml:space="preserve"> </w:t>
      </w:r>
      <w:r w:rsidRPr="00C44FF4">
        <w:rPr>
          <w:bCs/>
        </w:rPr>
        <w:t xml:space="preserve">Ekspertų komisija per </w:t>
      </w:r>
      <w:r>
        <w:rPr>
          <w:bCs/>
        </w:rPr>
        <w:t>10</w:t>
      </w:r>
      <w:r w:rsidRPr="00C44FF4">
        <w:rPr>
          <w:bCs/>
        </w:rPr>
        <w:t xml:space="preserve"> darbo dien</w:t>
      </w:r>
      <w:r>
        <w:rPr>
          <w:bCs/>
        </w:rPr>
        <w:t>ų</w:t>
      </w:r>
      <w:r w:rsidRPr="00C44FF4">
        <w:rPr>
          <w:bCs/>
        </w:rPr>
        <w:t xml:space="preserve"> nuo </w:t>
      </w:r>
      <w:r>
        <w:rPr>
          <w:bCs/>
        </w:rPr>
        <w:t>K</w:t>
      </w:r>
      <w:r w:rsidRPr="00C44FF4">
        <w:rPr>
          <w:bCs/>
        </w:rPr>
        <w:t>omisijos posėdžio, kuriame atplėšiami konkursini</w:t>
      </w:r>
      <w:r>
        <w:rPr>
          <w:bCs/>
        </w:rPr>
        <w:t>ų</w:t>
      </w:r>
      <w:r w:rsidRPr="00C44FF4">
        <w:rPr>
          <w:bCs/>
        </w:rPr>
        <w:t xml:space="preserve"> pasiūlymų vokai ir jai perduodami vokai </w:t>
      </w:r>
      <w:r w:rsidRPr="00C44FF4">
        <w:t xml:space="preserve">su  </w:t>
      </w:r>
      <w:r w:rsidRPr="00C44FF4">
        <w:rPr>
          <w:bCs/>
        </w:rPr>
        <w:t xml:space="preserve">planuojamų  </w:t>
      </w:r>
      <w:r>
        <w:t>elektromobilių įkrovimo</w:t>
      </w:r>
      <w:r w:rsidRPr="00417E97">
        <w:t xml:space="preserve"> </w:t>
      </w:r>
      <w:r w:rsidRPr="00417E97">
        <w:lastRenderedPageBreak/>
        <w:t>prieig</w:t>
      </w:r>
      <w:r>
        <w:t xml:space="preserve">ų įrengimo </w:t>
      </w:r>
      <w:r w:rsidRPr="00B13280">
        <w:t>ir eksploatavimo</w:t>
      </w:r>
      <w:r>
        <w:t xml:space="preserve"> vietų grupės</w:t>
      </w:r>
      <w:r w:rsidRPr="00C44FF4">
        <w:rPr>
          <w:bCs/>
        </w:rPr>
        <w:t xml:space="preserve"> projekt</w:t>
      </w:r>
      <w:r>
        <w:rPr>
          <w:bCs/>
        </w:rPr>
        <w:t>ini</w:t>
      </w:r>
      <w:r w:rsidRPr="00C44FF4">
        <w:rPr>
          <w:bCs/>
        </w:rPr>
        <w:t>ais</w:t>
      </w:r>
      <w:r>
        <w:rPr>
          <w:bCs/>
        </w:rPr>
        <w:t xml:space="preserve"> pasiūlymais,</w:t>
      </w:r>
      <w:r w:rsidRPr="00C44FF4">
        <w:rPr>
          <w:bCs/>
        </w:rPr>
        <w:t xml:space="preserve"> dienos įvertina </w:t>
      </w:r>
      <w:r>
        <w:t>elektromobilių įkrovimo</w:t>
      </w:r>
      <w:r w:rsidRPr="00417E97">
        <w:t xml:space="preserve"> prieig</w:t>
      </w:r>
      <w:r>
        <w:t xml:space="preserve">ų įrengimo </w:t>
      </w:r>
      <w:r w:rsidRPr="00B13280">
        <w:t>ir eksploatavimo</w:t>
      </w:r>
      <w:r>
        <w:t xml:space="preserve"> vietų grupės</w:t>
      </w:r>
      <w:r w:rsidRPr="00C44FF4">
        <w:t xml:space="preserve"> projekt</w:t>
      </w:r>
      <w:r>
        <w:t>inius pasiūlymus</w:t>
      </w:r>
      <w:r w:rsidRPr="00C44FF4">
        <w:t xml:space="preserve"> </w:t>
      </w:r>
      <w:r w:rsidRPr="00C44FF4">
        <w:rPr>
          <w:bCs/>
        </w:rPr>
        <w:t xml:space="preserve">nuo 1 iki 10 balų, atsižvelgdama į jų atitiktį šių nuostatų </w:t>
      </w:r>
      <w:r>
        <w:rPr>
          <w:bCs/>
        </w:rPr>
        <w:t>18</w:t>
      </w:r>
      <w:r w:rsidRPr="00C44FF4">
        <w:rPr>
          <w:bCs/>
        </w:rPr>
        <w:t xml:space="preserve">.2 </w:t>
      </w:r>
      <w:r>
        <w:rPr>
          <w:bCs/>
        </w:rPr>
        <w:t>pa</w:t>
      </w:r>
      <w:r w:rsidRPr="00C44FF4">
        <w:rPr>
          <w:bCs/>
        </w:rPr>
        <w:t>punkt</w:t>
      </w:r>
      <w:r>
        <w:rPr>
          <w:bCs/>
        </w:rPr>
        <w:t>yj</w:t>
      </w:r>
      <w:r w:rsidRPr="00C44FF4">
        <w:rPr>
          <w:bCs/>
        </w:rPr>
        <w:t xml:space="preserve">e nurodytiems kriterijams, surašo protokolą ir pateikia </w:t>
      </w:r>
      <w:r>
        <w:rPr>
          <w:bCs/>
        </w:rPr>
        <w:t>K</w:t>
      </w:r>
      <w:r w:rsidRPr="00C44FF4">
        <w:rPr>
          <w:bCs/>
        </w:rPr>
        <w:t>omisijai</w:t>
      </w:r>
      <w:r>
        <w:rPr>
          <w:bCs/>
        </w:rPr>
        <w:t>:</w:t>
      </w:r>
      <w:r w:rsidRPr="00C44FF4">
        <w:rPr>
          <w:bCs/>
        </w:rPr>
        <w:t xml:space="preserve"> </w:t>
      </w:r>
    </w:p>
    <w:p w14:paraId="70C1A2E2" w14:textId="77777777" w:rsidR="002F1ED8" w:rsidRDefault="002F1ED8" w:rsidP="002F1ED8">
      <w:pPr>
        <w:tabs>
          <w:tab w:val="left" w:pos="564"/>
          <w:tab w:val="left" w:pos="709"/>
        </w:tabs>
        <w:spacing w:line="360" w:lineRule="auto"/>
        <w:ind w:firstLine="709"/>
        <w:jc w:val="both"/>
        <w:rPr>
          <w:szCs w:val="24"/>
        </w:rPr>
      </w:pPr>
      <w:r>
        <w:rPr>
          <w:bCs/>
        </w:rPr>
        <w:t xml:space="preserve"> 18.3.1.  </w:t>
      </w:r>
      <w:r>
        <w:rPr>
          <w:szCs w:val="24"/>
        </w:rPr>
        <w:t>v</w:t>
      </w:r>
      <w:r w:rsidRPr="006B4948">
        <w:rPr>
          <w:szCs w:val="24"/>
        </w:rPr>
        <w:t xml:space="preserve">isų komisijos narių suteikti balai yra sumuojami ir apskaičiuojamas </w:t>
      </w:r>
      <w:r>
        <w:rPr>
          <w:szCs w:val="24"/>
        </w:rPr>
        <w:t>balų</w:t>
      </w:r>
      <w:r w:rsidRPr="006B4948">
        <w:rPr>
          <w:szCs w:val="24"/>
        </w:rPr>
        <w:t xml:space="preserve"> vidurkis. </w:t>
      </w:r>
      <w:r>
        <w:rPr>
          <w:szCs w:val="24"/>
        </w:rPr>
        <w:t xml:space="preserve"> </w:t>
      </w:r>
      <w:r w:rsidRPr="00D63943">
        <w:rPr>
          <w:szCs w:val="24"/>
        </w:rPr>
        <w:t xml:space="preserve">Siekiant palengvinti vertinimą ir suvienodinti galimas balų interpretacijas, 10 balų skalė padalinta į kokybinius intervalus: </w:t>
      </w:r>
    </w:p>
    <w:p w14:paraId="4F92B934" w14:textId="77777777" w:rsidR="002F1ED8" w:rsidRPr="00D63943" w:rsidRDefault="002F1ED8" w:rsidP="002F1ED8">
      <w:pPr>
        <w:tabs>
          <w:tab w:val="left" w:pos="564"/>
          <w:tab w:val="left" w:pos="851"/>
        </w:tabs>
        <w:ind w:firstLine="714"/>
        <w:jc w:val="both"/>
        <w:rPr>
          <w:szCs w:val="24"/>
        </w:rPr>
      </w:pPr>
    </w:p>
    <w:tbl>
      <w:tblPr>
        <w:tblW w:w="2533" w:type="pct"/>
        <w:jc w:val="center"/>
        <w:tblCellMar>
          <w:left w:w="0" w:type="dxa"/>
          <w:right w:w="0" w:type="dxa"/>
        </w:tblCellMar>
        <w:tblLook w:val="04A0" w:firstRow="1" w:lastRow="0" w:firstColumn="1" w:lastColumn="0" w:noHBand="0" w:noVBand="1"/>
      </w:tblPr>
      <w:tblGrid>
        <w:gridCol w:w="2849"/>
        <w:gridCol w:w="2023"/>
      </w:tblGrid>
      <w:tr w:rsidR="002F1ED8" w:rsidRPr="001E3CBA" w14:paraId="72DA9101" w14:textId="77777777" w:rsidTr="00052C7D">
        <w:trPr>
          <w:trHeight w:val="300"/>
          <w:jc w:val="center"/>
        </w:trPr>
        <w:tc>
          <w:tcPr>
            <w:tcW w:w="2924"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4AD7D888" w14:textId="77777777" w:rsidR="002F1ED8" w:rsidRPr="001E3CBA" w:rsidRDefault="002F1ED8" w:rsidP="00052C7D">
            <w:pPr>
              <w:tabs>
                <w:tab w:val="left" w:pos="564"/>
                <w:tab w:val="left" w:pos="851"/>
              </w:tabs>
              <w:ind w:firstLine="714"/>
              <w:jc w:val="both"/>
              <w:rPr>
                <w:b/>
                <w:bCs/>
                <w:szCs w:val="24"/>
              </w:rPr>
            </w:pPr>
            <w:r w:rsidRPr="001E3CBA">
              <w:rPr>
                <w:b/>
                <w:bCs/>
                <w:szCs w:val="24"/>
              </w:rPr>
              <w:t>Vertinimas</w:t>
            </w:r>
          </w:p>
        </w:tc>
        <w:tc>
          <w:tcPr>
            <w:tcW w:w="207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9AAEAC" w14:textId="77777777" w:rsidR="002F1ED8" w:rsidRPr="001E3CBA" w:rsidRDefault="002F1ED8" w:rsidP="00052C7D">
            <w:pPr>
              <w:tabs>
                <w:tab w:val="left" w:pos="564"/>
                <w:tab w:val="left" w:pos="851"/>
              </w:tabs>
              <w:ind w:firstLine="714"/>
              <w:jc w:val="both"/>
              <w:rPr>
                <w:b/>
                <w:bCs/>
                <w:szCs w:val="24"/>
              </w:rPr>
            </w:pPr>
            <w:r w:rsidRPr="001E3CBA">
              <w:rPr>
                <w:b/>
                <w:bCs/>
                <w:szCs w:val="24"/>
              </w:rPr>
              <w:t>Balas</w:t>
            </w:r>
          </w:p>
          <w:p w14:paraId="2A2BF173" w14:textId="77777777" w:rsidR="002F1ED8" w:rsidRPr="001E3CBA" w:rsidRDefault="002F1ED8" w:rsidP="00052C7D">
            <w:pPr>
              <w:tabs>
                <w:tab w:val="left" w:pos="564"/>
                <w:tab w:val="left" w:pos="851"/>
              </w:tabs>
              <w:ind w:firstLine="714"/>
              <w:jc w:val="both"/>
              <w:rPr>
                <w:b/>
                <w:bCs/>
                <w:szCs w:val="24"/>
              </w:rPr>
            </w:pPr>
          </w:p>
        </w:tc>
      </w:tr>
      <w:tr w:rsidR="002F1ED8" w:rsidRPr="001E3CBA" w14:paraId="4CAD18E8" w14:textId="77777777" w:rsidTr="00052C7D">
        <w:trPr>
          <w:trHeight w:val="226"/>
          <w:jc w:val="center"/>
        </w:trPr>
        <w:tc>
          <w:tcPr>
            <w:tcW w:w="2924" w:type="pct"/>
            <w:tcBorders>
              <w:top w:val="nil"/>
              <w:left w:val="single" w:sz="8" w:space="0" w:color="000000"/>
              <w:bottom w:val="single" w:sz="8" w:space="0" w:color="000000"/>
              <w:right w:val="nil"/>
            </w:tcBorders>
            <w:tcMar>
              <w:top w:w="0" w:type="dxa"/>
              <w:left w:w="108" w:type="dxa"/>
              <w:bottom w:w="0" w:type="dxa"/>
              <w:right w:w="108" w:type="dxa"/>
            </w:tcMar>
            <w:hideMark/>
          </w:tcPr>
          <w:p w14:paraId="45F9D776" w14:textId="77777777" w:rsidR="002F1ED8" w:rsidRPr="001E3CBA" w:rsidRDefault="002F1ED8" w:rsidP="00052C7D">
            <w:pPr>
              <w:tabs>
                <w:tab w:val="left" w:pos="564"/>
                <w:tab w:val="left" w:pos="851"/>
              </w:tabs>
              <w:ind w:firstLine="714"/>
              <w:jc w:val="both"/>
              <w:rPr>
                <w:szCs w:val="24"/>
              </w:rPr>
            </w:pPr>
            <w:r>
              <w:rPr>
                <w:szCs w:val="24"/>
              </w:rPr>
              <w:t>Nepatenkinamai</w:t>
            </w:r>
          </w:p>
        </w:tc>
        <w:tc>
          <w:tcPr>
            <w:tcW w:w="207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CBACB3" w14:textId="77777777" w:rsidR="002F1ED8" w:rsidRPr="001E3CBA" w:rsidRDefault="002F1ED8" w:rsidP="00052C7D">
            <w:pPr>
              <w:tabs>
                <w:tab w:val="left" w:pos="564"/>
                <w:tab w:val="left" w:pos="851"/>
              </w:tabs>
              <w:ind w:firstLine="714"/>
              <w:jc w:val="both"/>
              <w:rPr>
                <w:szCs w:val="24"/>
              </w:rPr>
            </w:pPr>
            <w:r>
              <w:rPr>
                <w:szCs w:val="24"/>
              </w:rPr>
              <w:t>0</w:t>
            </w:r>
          </w:p>
        </w:tc>
      </w:tr>
      <w:tr w:rsidR="002F1ED8" w:rsidRPr="001E3CBA" w14:paraId="75F7BCBE" w14:textId="77777777" w:rsidTr="00052C7D">
        <w:trPr>
          <w:trHeight w:val="134"/>
          <w:jc w:val="center"/>
        </w:trPr>
        <w:tc>
          <w:tcPr>
            <w:tcW w:w="2924" w:type="pct"/>
            <w:tcBorders>
              <w:top w:val="nil"/>
              <w:left w:val="single" w:sz="8" w:space="0" w:color="000000"/>
              <w:bottom w:val="single" w:sz="8" w:space="0" w:color="000000"/>
              <w:right w:val="nil"/>
            </w:tcBorders>
            <w:tcMar>
              <w:top w:w="0" w:type="dxa"/>
              <w:left w:w="108" w:type="dxa"/>
              <w:bottom w:w="0" w:type="dxa"/>
              <w:right w:w="108" w:type="dxa"/>
            </w:tcMar>
            <w:hideMark/>
          </w:tcPr>
          <w:p w14:paraId="27A159DE" w14:textId="77777777" w:rsidR="002F1ED8" w:rsidRPr="001E3CBA" w:rsidRDefault="002F1ED8" w:rsidP="00052C7D">
            <w:pPr>
              <w:tabs>
                <w:tab w:val="left" w:pos="564"/>
                <w:tab w:val="left" w:pos="851"/>
              </w:tabs>
              <w:ind w:firstLine="714"/>
              <w:jc w:val="both"/>
              <w:rPr>
                <w:szCs w:val="24"/>
              </w:rPr>
            </w:pPr>
            <w:r>
              <w:rPr>
                <w:szCs w:val="24"/>
              </w:rPr>
              <w:t>Blogai</w:t>
            </w:r>
          </w:p>
        </w:tc>
        <w:tc>
          <w:tcPr>
            <w:tcW w:w="207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016E77" w14:textId="77777777" w:rsidR="002F1ED8" w:rsidRPr="001E3CBA" w:rsidRDefault="002F1ED8" w:rsidP="00052C7D">
            <w:pPr>
              <w:tabs>
                <w:tab w:val="left" w:pos="564"/>
                <w:tab w:val="left" w:pos="851"/>
              </w:tabs>
              <w:ind w:firstLine="714"/>
              <w:jc w:val="both"/>
              <w:rPr>
                <w:szCs w:val="24"/>
              </w:rPr>
            </w:pPr>
            <w:r>
              <w:rPr>
                <w:szCs w:val="24"/>
              </w:rPr>
              <w:t>1-2</w:t>
            </w:r>
          </w:p>
        </w:tc>
      </w:tr>
      <w:tr w:rsidR="002F1ED8" w:rsidRPr="001E3CBA" w14:paraId="034BCECB" w14:textId="77777777" w:rsidTr="00052C7D">
        <w:trPr>
          <w:trHeight w:val="214"/>
          <w:jc w:val="center"/>
        </w:trPr>
        <w:tc>
          <w:tcPr>
            <w:tcW w:w="2924" w:type="pct"/>
            <w:tcBorders>
              <w:top w:val="nil"/>
              <w:left w:val="single" w:sz="8" w:space="0" w:color="000000"/>
              <w:bottom w:val="single" w:sz="8" w:space="0" w:color="000000"/>
              <w:right w:val="nil"/>
            </w:tcBorders>
            <w:tcMar>
              <w:top w:w="0" w:type="dxa"/>
              <w:left w:w="108" w:type="dxa"/>
              <w:bottom w:w="0" w:type="dxa"/>
              <w:right w:w="108" w:type="dxa"/>
            </w:tcMar>
            <w:hideMark/>
          </w:tcPr>
          <w:p w14:paraId="3C10CC6B" w14:textId="77777777" w:rsidR="002F1ED8" w:rsidRPr="001E3CBA" w:rsidRDefault="002F1ED8" w:rsidP="00052C7D">
            <w:pPr>
              <w:tabs>
                <w:tab w:val="left" w:pos="564"/>
                <w:tab w:val="left" w:pos="851"/>
              </w:tabs>
              <w:ind w:firstLine="714"/>
              <w:jc w:val="both"/>
              <w:rPr>
                <w:szCs w:val="24"/>
              </w:rPr>
            </w:pPr>
            <w:r>
              <w:rPr>
                <w:szCs w:val="24"/>
              </w:rPr>
              <w:t>Silpnai</w:t>
            </w:r>
          </w:p>
        </w:tc>
        <w:tc>
          <w:tcPr>
            <w:tcW w:w="207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7F0766" w14:textId="77777777" w:rsidR="002F1ED8" w:rsidRPr="001E3CBA" w:rsidRDefault="002F1ED8" w:rsidP="00052C7D">
            <w:pPr>
              <w:tabs>
                <w:tab w:val="left" w:pos="564"/>
                <w:tab w:val="left" w:pos="851"/>
              </w:tabs>
              <w:ind w:firstLine="714"/>
              <w:jc w:val="both"/>
              <w:rPr>
                <w:szCs w:val="24"/>
              </w:rPr>
            </w:pPr>
            <w:r>
              <w:rPr>
                <w:szCs w:val="24"/>
              </w:rPr>
              <w:t>3-4</w:t>
            </w:r>
          </w:p>
        </w:tc>
      </w:tr>
      <w:tr w:rsidR="002F1ED8" w:rsidRPr="001E3CBA" w14:paraId="1AABFCE0" w14:textId="77777777" w:rsidTr="00052C7D">
        <w:trPr>
          <w:trHeight w:val="152"/>
          <w:jc w:val="center"/>
        </w:trPr>
        <w:tc>
          <w:tcPr>
            <w:tcW w:w="2924" w:type="pct"/>
            <w:tcBorders>
              <w:top w:val="nil"/>
              <w:left w:val="single" w:sz="8" w:space="0" w:color="000000"/>
              <w:bottom w:val="single" w:sz="8" w:space="0" w:color="000000"/>
              <w:right w:val="nil"/>
            </w:tcBorders>
            <w:tcMar>
              <w:top w:w="0" w:type="dxa"/>
              <w:left w:w="108" w:type="dxa"/>
              <w:bottom w:w="0" w:type="dxa"/>
              <w:right w:w="108" w:type="dxa"/>
            </w:tcMar>
            <w:hideMark/>
          </w:tcPr>
          <w:p w14:paraId="0E48E33E" w14:textId="77777777" w:rsidR="002F1ED8" w:rsidRPr="001E3CBA" w:rsidRDefault="002F1ED8" w:rsidP="00052C7D">
            <w:pPr>
              <w:tabs>
                <w:tab w:val="left" w:pos="564"/>
                <w:tab w:val="left" w:pos="851"/>
              </w:tabs>
              <w:ind w:firstLine="714"/>
              <w:jc w:val="both"/>
              <w:rPr>
                <w:szCs w:val="24"/>
              </w:rPr>
            </w:pPr>
            <w:r>
              <w:rPr>
                <w:szCs w:val="24"/>
              </w:rPr>
              <w:t>Patenkinamai</w:t>
            </w:r>
          </w:p>
        </w:tc>
        <w:tc>
          <w:tcPr>
            <w:tcW w:w="207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427C6C" w14:textId="77777777" w:rsidR="002F1ED8" w:rsidRPr="001E3CBA" w:rsidRDefault="002F1ED8" w:rsidP="00052C7D">
            <w:pPr>
              <w:tabs>
                <w:tab w:val="left" w:pos="564"/>
                <w:tab w:val="left" w:pos="851"/>
              </w:tabs>
              <w:ind w:firstLine="714"/>
              <w:jc w:val="both"/>
              <w:rPr>
                <w:szCs w:val="24"/>
              </w:rPr>
            </w:pPr>
            <w:r>
              <w:rPr>
                <w:szCs w:val="24"/>
              </w:rPr>
              <w:t>5-6</w:t>
            </w:r>
          </w:p>
        </w:tc>
      </w:tr>
      <w:tr w:rsidR="002F1ED8" w:rsidRPr="001E3CBA" w14:paraId="65604B7A" w14:textId="77777777" w:rsidTr="00052C7D">
        <w:trPr>
          <w:trHeight w:val="245"/>
          <w:jc w:val="center"/>
        </w:trPr>
        <w:tc>
          <w:tcPr>
            <w:tcW w:w="2924" w:type="pct"/>
            <w:tcBorders>
              <w:top w:val="nil"/>
              <w:left w:val="single" w:sz="8" w:space="0" w:color="000000"/>
              <w:bottom w:val="single" w:sz="8" w:space="0" w:color="000000"/>
              <w:right w:val="nil"/>
            </w:tcBorders>
            <w:tcMar>
              <w:top w:w="0" w:type="dxa"/>
              <w:left w:w="108" w:type="dxa"/>
              <w:bottom w:w="0" w:type="dxa"/>
              <w:right w:w="108" w:type="dxa"/>
            </w:tcMar>
            <w:hideMark/>
          </w:tcPr>
          <w:p w14:paraId="5310D558" w14:textId="77777777" w:rsidR="002F1ED8" w:rsidRPr="001E3CBA" w:rsidRDefault="002F1ED8" w:rsidP="00052C7D">
            <w:pPr>
              <w:tabs>
                <w:tab w:val="left" w:pos="564"/>
                <w:tab w:val="left" w:pos="851"/>
              </w:tabs>
              <w:ind w:firstLine="714"/>
              <w:jc w:val="both"/>
              <w:rPr>
                <w:szCs w:val="24"/>
              </w:rPr>
            </w:pPr>
            <w:r w:rsidRPr="001E3CBA">
              <w:rPr>
                <w:szCs w:val="24"/>
              </w:rPr>
              <w:t xml:space="preserve">Gerai </w:t>
            </w:r>
          </w:p>
        </w:tc>
        <w:tc>
          <w:tcPr>
            <w:tcW w:w="207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D5851C" w14:textId="77777777" w:rsidR="002F1ED8" w:rsidRPr="001E3CBA" w:rsidRDefault="002F1ED8" w:rsidP="00052C7D">
            <w:pPr>
              <w:tabs>
                <w:tab w:val="left" w:pos="564"/>
                <w:tab w:val="left" w:pos="851"/>
              </w:tabs>
              <w:ind w:firstLine="714"/>
              <w:jc w:val="both"/>
              <w:rPr>
                <w:szCs w:val="24"/>
              </w:rPr>
            </w:pPr>
            <w:r>
              <w:rPr>
                <w:szCs w:val="24"/>
              </w:rPr>
              <w:t>7-8</w:t>
            </w:r>
          </w:p>
        </w:tc>
      </w:tr>
      <w:tr w:rsidR="002F1ED8" w:rsidRPr="001E3CBA" w14:paraId="63711536" w14:textId="77777777" w:rsidTr="00052C7D">
        <w:trPr>
          <w:trHeight w:val="159"/>
          <w:jc w:val="center"/>
        </w:trPr>
        <w:tc>
          <w:tcPr>
            <w:tcW w:w="2924" w:type="pct"/>
            <w:tcBorders>
              <w:top w:val="nil"/>
              <w:left w:val="single" w:sz="8" w:space="0" w:color="000000"/>
              <w:bottom w:val="single" w:sz="8" w:space="0" w:color="000000"/>
              <w:right w:val="nil"/>
            </w:tcBorders>
            <w:tcMar>
              <w:top w:w="0" w:type="dxa"/>
              <w:left w:w="108" w:type="dxa"/>
              <w:bottom w:w="0" w:type="dxa"/>
              <w:right w:w="108" w:type="dxa"/>
            </w:tcMar>
            <w:hideMark/>
          </w:tcPr>
          <w:p w14:paraId="3A3C6C06" w14:textId="77777777" w:rsidR="002F1ED8" w:rsidRPr="001E3CBA" w:rsidRDefault="002F1ED8" w:rsidP="00052C7D">
            <w:pPr>
              <w:tabs>
                <w:tab w:val="left" w:pos="564"/>
                <w:tab w:val="left" w:pos="851"/>
              </w:tabs>
              <w:ind w:firstLine="714"/>
              <w:jc w:val="both"/>
              <w:rPr>
                <w:szCs w:val="24"/>
              </w:rPr>
            </w:pPr>
            <w:r w:rsidRPr="001E3CBA">
              <w:rPr>
                <w:szCs w:val="24"/>
              </w:rPr>
              <w:t>Puikiai</w:t>
            </w:r>
          </w:p>
        </w:tc>
        <w:tc>
          <w:tcPr>
            <w:tcW w:w="207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0900D1" w14:textId="77777777" w:rsidR="002F1ED8" w:rsidRPr="001E3CBA" w:rsidRDefault="002F1ED8" w:rsidP="00052C7D">
            <w:pPr>
              <w:tabs>
                <w:tab w:val="left" w:pos="564"/>
                <w:tab w:val="left" w:pos="851"/>
              </w:tabs>
              <w:ind w:firstLine="714"/>
              <w:jc w:val="both"/>
              <w:rPr>
                <w:szCs w:val="24"/>
              </w:rPr>
            </w:pPr>
            <w:r>
              <w:rPr>
                <w:szCs w:val="24"/>
              </w:rPr>
              <w:t>9-10</w:t>
            </w:r>
          </w:p>
        </w:tc>
      </w:tr>
    </w:tbl>
    <w:p w14:paraId="044796CE" w14:textId="77777777" w:rsidR="002F1ED8" w:rsidRDefault="002F1ED8" w:rsidP="002F1ED8">
      <w:pPr>
        <w:spacing w:line="360" w:lineRule="auto"/>
        <w:ind w:firstLine="709"/>
        <w:jc w:val="both"/>
        <w:rPr>
          <w:bCs/>
        </w:rPr>
      </w:pPr>
    </w:p>
    <w:p w14:paraId="49711CAD" w14:textId="77777777" w:rsidR="002F1ED8" w:rsidRDefault="002F1ED8" w:rsidP="002F1ED8">
      <w:pPr>
        <w:spacing w:line="360" w:lineRule="auto"/>
        <w:ind w:firstLine="709"/>
        <w:jc w:val="both"/>
        <w:rPr>
          <w:szCs w:val="24"/>
        </w:rPr>
      </w:pPr>
      <w:r>
        <w:rPr>
          <w:bCs/>
        </w:rPr>
        <w:t xml:space="preserve">18.3.2.  reikalavimai </w:t>
      </w:r>
      <w:r w:rsidRPr="00A40056">
        <w:rPr>
          <w:szCs w:val="24"/>
        </w:rPr>
        <w:t>P</w:t>
      </w:r>
      <w:r>
        <w:rPr>
          <w:szCs w:val="24"/>
        </w:rPr>
        <w:t>rojektinio pasiūlymo vertinimui:</w:t>
      </w:r>
    </w:p>
    <w:tbl>
      <w:tblPr>
        <w:tblStyle w:val="Lentelstinklelis"/>
        <w:tblW w:w="0" w:type="auto"/>
        <w:tblLook w:val="04A0" w:firstRow="1" w:lastRow="0" w:firstColumn="1" w:lastColumn="0" w:noHBand="0" w:noVBand="1"/>
      </w:tblPr>
      <w:tblGrid>
        <w:gridCol w:w="1980"/>
        <w:gridCol w:w="7648"/>
      </w:tblGrid>
      <w:tr w:rsidR="002F1ED8" w14:paraId="6C40BE9E" w14:textId="77777777" w:rsidTr="00052C7D">
        <w:tc>
          <w:tcPr>
            <w:tcW w:w="1980" w:type="dxa"/>
          </w:tcPr>
          <w:p w14:paraId="1365E966" w14:textId="77777777" w:rsidR="002F1ED8" w:rsidRPr="00C21BB3" w:rsidRDefault="002F1ED8" w:rsidP="00052C7D">
            <w:pPr>
              <w:tabs>
                <w:tab w:val="left" w:pos="567"/>
                <w:tab w:val="left" w:pos="851"/>
              </w:tabs>
              <w:jc w:val="both"/>
              <w:rPr>
                <w:b/>
                <w:szCs w:val="24"/>
              </w:rPr>
            </w:pPr>
            <w:r w:rsidRPr="00C21BB3">
              <w:rPr>
                <w:b/>
                <w:szCs w:val="24"/>
              </w:rPr>
              <w:t>Vertinimas</w:t>
            </w:r>
          </w:p>
        </w:tc>
        <w:tc>
          <w:tcPr>
            <w:tcW w:w="7649" w:type="dxa"/>
          </w:tcPr>
          <w:p w14:paraId="47B7ABA5" w14:textId="77777777" w:rsidR="002F1ED8" w:rsidRPr="00C21BB3" w:rsidRDefault="002F1ED8" w:rsidP="00052C7D">
            <w:pPr>
              <w:tabs>
                <w:tab w:val="left" w:pos="567"/>
                <w:tab w:val="left" w:pos="851"/>
              </w:tabs>
              <w:jc w:val="both"/>
              <w:rPr>
                <w:b/>
                <w:szCs w:val="24"/>
              </w:rPr>
            </w:pPr>
            <w:r w:rsidRPr="00C21BB3">
              <w:rPr>
                <w:b/>
                <w:szCs w:val="24"/>
              </w:rPr>
              <w:t>Aprašymas</w:t>
            </w:r>
          </w:p>
        </w:tc>
      </w:tr>
      <w:tr w:rsidR="002F1ED8" w:rsidRPr="000B74F7" w14:paraId="430E798B" w14:textId="77777777" w:rsidTr="00052C7D">
        <w:tc>
          <w:tcPr>
            <w:tcW w:w="1980" w:type="dxa"/>
          </w:tcPr>
          <w:p w14:paraId="0ADD9FE6" w14:textId="77777777" w:rsidR="002F1ED8" w:rsidRPr="00C21BB3" w:rsidRDefault="002F1ED8" w:rsidP="00052C7D">
            <w:pPr>
              <w:tabs>
                <w:tab w:val="left" w:pos="567"/>
                <w:tab w:val="left" w:pos="851"/>
              </w:tabs>
              <w:jc w:val="both"/>
              <w:rPr>
                <w:szCs w:val="24"/>
              </w:rPr>
            </w:pPr>
            <w:r w:rsidRPr="00C21BB3">
              <w:rPr>
                <w:szCs w:val="24"/>
              </w:rPr>
              <w:t>Nepatenkinamai (0 balų)</w:t>
            </w:r>
          </w:p>
        </w:tc>
        <w:tc>
          <w:tcPr>
            <w:tcW w:w="7649" w:type="dxa"/>
          </w:tcPr>
          <w:p w14:paraId="734BEEA1" w14:textId="77777777" w:rsidR="002F1ED8" w:rsidRPr="00C21BB3" w:rsidRDefault="002F1ED8" w:rsidP="00052C7D">
            <w:pPr>
              <w:spacing w:line="276" w:lineRule="auto"/>
              <w:jc w:val="both"/>
              <w:rPr>
                <w:szCs w:val="24"/>
              </w:rPr>
            </w:pPr>
            <w:r w:rsidRPr="00C21BB3">
              <w:rPr>
                <w:szCs w:val="24"/>
              </w:rPr>
              <w:t xml:space="preserve">Projektinis pasiūlymas nepateiktas arba pateiktas nesivadovaujant Statybos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 teritorijų planavimo, normatyviniais statybos techniniais dokumentais ir normatyviniais statinio saugos ir paskirties dokumentais, nepateikta eismo organizavimo schema, nepasiūlyti eismo saugos sprendiniai, nepateiktas planuojamos teikti elektromobilių įkrovos paslaugos aprašymas; </w:t>
            </w:r>
          </w:p>
        </w:tc>
      </w:tr>
      <w:tr w:rsidR="002F1ED8" w:rsidRPr="002F5D28" w14:paraId="64AA69F6" w14:textId="77777777" w:rsidTr="00052C7D">
        <w:tc>
          <w:tcPr>
            <w:tcW w:w="1980" w:type="dxa"/>
          </w:tcPr>
          <w:p w14:paraId="1D59A86F" w14:textId="77777777" w:rsidR="002F1ED8" w:rsidRPr="00C21BB3" w:rsidRDefault="002F1ED8" w:rsidP="00052C7D">
            <w:pPr>
              <w:tabs>
                <w:tab w:val="left" w:pos="567"/>
                <w:tab w:val="left" w:pos="851"/>
              </w:tabs>
              <w:jc w:val="both"/>
              <w:rPr>
                <w:szCs w:val="24"/>
              </w:rPr>
            </w:pPr>
            <w:r w:rsidRPr="00C21BB3">
              <w:rPr>
                <w:szCs w:val="24"/>
              </w:rPr>
              <w:t>Blogai (1-2 balai)</w:t>
            </w:r>
          </w:p>
        </w:tc>
        <w:tc>
          <w:tcPr>
            <w:tcW w:w="7649" w:type="dxa"/>
          </w:tcPr>
          <w:p w14:paraId="139F631F" w14:textId="4887A90C" w:rsidR="002F1ED8" w:rsidRPr="00B11B60" w:rsidRDefault="002F1ED8" w:rsidP="00052C7D">
            <w:pPr>
              <w:spacing w:line="276" w:lineRule="auto"/>
              <w:jc w:val="both"/>
              <w:rPr>
                <w:szCs w:val="24"/>
              </w:rPr>
            </w:pPr>
            <w:r w:rsidRPr="00B11B60">
              <w:rPr>
                <w:szCs w:val="24"/>
              </w:rPr>
              <w:t xml:space="preserve">Projektinis pasiūlymas nedera su teritorijos infrastruktūros plėtra, galiojančio detaliojo plano sprendiniais. Projekto sprendiniai, pateikti techninėse specifikacijose, aiškinamuosiuose raštuose, brėžiniuose bei darbų kiekių žiniaraščiuose, nesusieti tarpusavyje ir atskiruose Projekto dokumentuose, atskiros Projektinio siūlymo dedamosios dalys prieštarauja vieni kitoms.  Eismo saugos sprendiniai ir siūlomas eismo organizavimas nedera su esamu eismo organizavimu. </w:t>
            </w:r>
            <w:r>
              <w:rPr>
                <w:szCs w:val="24"/>
              </w:rPr>
              <w:t>E</w:t>
            </w:r>
            <w:r w:rsidRPr="00C21BB3">
              <w:rPr>
                <w:szCs w:val="24"/>
              </w:rPr>
              <w:t>lektromobilių įkrovos</w:t>
            </w:r>
            <w:r w:rsidRPr="00B11B60">
              <w:rPr>
                <w:szCs w:val="24"/>
              </w:rPr>
              <w:t xml:space="preserve"> paslaugų aprašymas formalus ir </w:t>
            </w:r>
            <w:r>
              <w:rPr>
                <w:szCs w:val="24"/>
              </w:rPr>
              <w:t>sunkiai įgyvendinamas</w:t>
            </w:r>
            <w:r w:rsidRPr="00B11B60">
              <w:rPr>
                <w:szCs w:val="24"/>
              </w:rPr>
              <w:t>.</w:t>
            </w:r>
          </w:p>
        </w:tc>
      </w:tr>
      <w:tr w:rsidR="002F1ED8" w14:paraId="737DC604" w14:textId="77777777" w:rsidTr="00052C7D">
        <w:tc>
          <w:tcPr>
            <w:tcW w:w="1980" w:type="dxa"/>
          </w:tcPr>
          <w:p w14:paraId="78AFEA11" w14:textId="77777777" w:rsidR="002F1ED8" w:rsidRPr="00C21BB3" w:rsidRDefault="002F1ED8" w:rsidP="00052C7D">
            <w:pPr>
              <w:tabs>
                <w:tab w:val="left" w:pos="567"/>
                <w:tab w:val="left" w:pos="851"/>
              </w:tabs>
              <w:jc w:val="both"/>
              <w:rPr>
                <w:szCs w:val="24"/>
              </w:rPr>
            </w:pPr>
            <w:r w:rsidRPr="00C21BB3">
              <w:rPr>
                <w:szCs w:val="24"/>
              </w:rPr>
              <w:t>Silpnai (3-4 balai)</w:t>
            </w:r>
          </w:p>
        </w:tc>
        <w:tc>
          <w:tcPr>
            <w:tcW w:w="7649" w:type="dxa"/>
          </w:tcPr>
          <w:p w14:paraId="0FB37701" w14:textId="77777777" w:rsidR="002F1ED8" w:rsidRPr="00C21BB3" w:rsidRDefault="002F1ED8" w:rsidP="00052C7D">
            <w:pPr>
              <w:spacing w:line="276" w:lineRule="auto"/>
              <w:jc w:val="both"/>
              <w:rPr>
                <w:color w:val="000000"/>
                <w:szCs w:val="24"/>
                <w:lang w:val="lv-LV"/>
              </w:rPr>
            </w:pPr>
            <w:r w:rsidRPr="00C21BB3">
              <w:rPr>
                <w:szCs w:val="24"/>
              </w:rPr>
              <w:t xml:space="preserve">Projektiniame pasiūlyme </w:t>
            </w:r>
            <w:r w:rsidRPr="00C21BB3">
              <w:rPr>
                <w:color w:val="000000"/>
                <w:szCs w:val="24"/>
              </w:rPr>
              <w:t xml:space="preserve">nenurodyta planuojamų darbų seka, projekto įgyvendinimo etapai, </w:t>
            </w:r>
            <w:r w:rsidRPr="00C21BB3">
              <w:rPr>
                <w:szCs w:val="24"/>
              </w:rPr>
              <w:t>elektromobilių įkrovos</w:t>
            </w:r>
            <w:r w:rsidRPr="00C21BB3">
              <w:rPr>
                <w:color w:val="000000"/>
                <w:szCs w:val="24"/>
              </w:rPr>
              <w:t xml:space="preserve"> paslaugų aprašymas nepilnai atspindi </w:t>
            </w:r>
            <w:r w:rsidRPr="00C21BB3">
              <w:rPr>
                <w:szCs w:val="24"/>
              </w:rPr>
              <w:t>įkrovimo prieigos funkcionavimą ir elektromobilių įkrovimo stotelių infrastruktūros sistemos palaikymą. Eismo saugos sprendiniai ir siūlomas eismo organizavimas neužtikrina saugų įvažiavimą/išvažiavimą prie elektromobilių krovos prieigos</w:t>
            </w:r>
            <w:r>
              <w:rPr>
                <w:szCs w:val="24"/>
              </w:rPr>
              <w:t>, ypač žmonėms su specialiaisiais poreikiais</w:t>
            </w:r>
            <w:r w:rsidRPr="00C21BB3">
              <w:rPr>
                <w:szCs w:val="24"/>
              </w:rPr>
              <w:t>.</w:t>
            </w:r>
          </w:p>
          <w:p w14:paraId="72E91955" w14:textId="77777777" w:rsidR="002F1ED8" w:rsidRPr="00C21BB3" w:rsidRDefault="002F1ED8" w:rsidP="00052C7D">
            <w:pPr>
              <w:tabs>
                <w:tab w:val="left" w:pos="567"/>
                <w:tab w:val="left" w:pos="851"/>
              </w:tabs>
              <w:spacing w:line="276" w:lineRule="auto"/>
              <w:jc w:val="both"/>
              <w:rPr>
                <w:szCs w:val="24"/>
              </w:rPr>
            </w:pPr>
            <w:r w:rsidRPr="00B11B60">
              <w:rPr>
                <w:color w:val="000000"/>
                <w:szCs w:val="24"/>
              </w:rPr>
              <w:lastRenderedPageBreak/>
              <w:t xml:space="preserve">Projektiniame pasiūlyme nepateiktos galimos su paslaugų kokybišku ir savalaikiu atlikimu susijusios rizikos, nepilnai užtikrintos </w:t>
            </w:r>
            <w:r w:rsidRPr="00B11B60">
              <w:rPr>
                <w:szCs w:val="24"/>
              </w:rPr>
              <w:t>elektromobilio įkrovimo vartotojų prieigos prie įkrovimo stotelių</w:t>
            </w:r>
            <w:r>
              <w:rPr>
                <w:szCs w:val="24"/>
              </w:rPr>
              <w:t>, nesilaikoma universalaus dizaino principų</w:t>
            </w:r>
            <w:r w:rsidRPr="00B11B60">
              <w:rPr>
                <w:szCs w:val="24"/>
              </w:rPr>
              <w:t>.</w:t>
            </w:r>
            <w:r w:rsidRPr="00C21BB3">
              <w:rPr>
                <w:color w:val="000000"/>
                <w:szCs w:val="24"/>
              </w:rPr>
              <w:t xml:space="preserve">  </w:t>
            </w:r>
          </w:p>
        </w:tc>
      </w:tr>
      <w:tr w:rsidR="002F1ED8" w14:paraId="186ADCBC" w14:textId="77777777" w:rsidTr="00052C7D">
        <w:tc>
          <w:tcPr>
            <w:tcW w:w="1980" w:type="dxa"/>
          </w:tcPr>
          <w:p w14:paraId="3B227646" w14:textId="77777777" w:rsidR="002F1ED8" w:rsidRPr="00C21BB3" w:rsidRDefault="002F1ED8" w:rsidP="00052C7D">
            <w:pPr>
              <w:tabs>
                <w:tab w:val="left" w:pos="567"/>
                <w:tab w:val="left" w:pos="851"/>
              </w:tabs>
              <w:jc w:val="both"/>
              <w:rPr>
                <w:szCs w:val="24"/>
              </w:rPr>
            </w:pPr>
            <w:r w:rsidRPr="00C21BB3">
              <w:rPr>
                <w:szCs w:val="24"/>
              </w:rPr>
              <w:lastRenderedPageBreak/>
              <w:t>Patenkinamai (5-6 balai)</w:t>
            </w:r>
          </w:p>
        </w:tc>
        <w:tc>
          <w:tcPr>
            <w:tcW w:w="7649" w:type="dxa"/>
          </w:tcPr>
          <w:p w14:paraId="342027C8" w14:textId="77777777" w:rsidR="002F1ED8" w:rsidRPr="00C21BB3" w:rsidRDefault="002F1ED8" w:rsidP="00052C7D">
            <w:pPr>
              <w:spacing w:line="276" w:lineRule="auto"/>
              <w:jc w:val="both"/>
              <w:rPr>
                <w:color w:val="000000"/>
                <w:szCs w:val="24"/>
              </w:rPr>
            </w:pPr>
            <w:r w:rsidRPr="00C21BB3">
              <w:rPr>
                <w:color w:val="000000"/>
                <w:szCs w:val="24"/>
              </w:rPr>
              <w:t xml:space="preserve">Pateiktas Projektinis pasiūlymas nepilnai atitinka </w:t>
            </w:r>
            <w:r w:rsidRPr="00D81BFF">
              <w:rPr>
                <w:color w:val="000000"/>
                <w:szCs w:val="24"/>
              </w:rPr>
              <w:t>Užsakovo poreikius</w:t>
            </w:r>
            <w:r w:rsidRPr="00C21BB3">
              <w:rPr>
                <w:color w:val="000000"/>
                <w:szCs w:val="24"/>
              </w:rPr>
              <w:t xml:space="preserve">, jame yra prieštaravimų ar trūkumų. Projektiniame pasiūlyme numatyta ne </w:t>
            </w:r>
            <w:r w:rsidRPr="00C21BB3">
              <w:rPr>
                <w:szCs w:val="24"/>
              </w:rPr>
              <w:t xml:space="preserve">visa pilnaverčiam statinio eksploatavimui reikalinga infrastruktūra: </w:t>
            </w:r>
            <w:r w:rsidRPr="00D81BFF">
              <w:rPr>
                <w:szCs w:val="24"/>
              </w:rPr>
              <w:t xml:space="preserve">lauko inžineriniai tinklai, </w:t>
            </w:r>
            <w:proofErr w:type="spellStart"/>
            <w:r w:rsidRPr="00D81BFF">
              <w:rPr>
                <w:szCs w:val="24"/>
              </w:rPr>
              <w:t>gerbūvio</w:t>
            </w:r>
            <w:proofErr w:type="spellEnd"/>
            <w:r w:rsidRPr="00D81BFF">
              <w:rPr>
                <w:szCs w:val="24"/>
              </w:rPr>
              <w:t xml:space="preserve"> sutvarkymo darbai, kelio inžineriniai statiniai, ženklinimas. </w:t>
            </w:r>
            <w:r>
              <w:rPr>
                <w:szCs w:val="24"/>
              </w:rPr>
              <w:t xml:space="preserve"> </w:t>
            </w:r>
          </w:p>
          <w:p w14:paraId="50A30104" w14:textId="77777777" w:rsidR="002F1ED8" w:rsidRPr="00C21BB3" w:rsidRDefault="002F1ED8" w:rsidP="00052C7D">
            <w:pPr>
              <w:tabs>
                <w:tab w:val="left" w:pos="567"/>
                <w:tab w:val="left" w:pos="851"/>
              </w:tabs>
              <w:spacing w:line="276" w:lineRule="auto"/>
              <w:jc w:val="both"/>
              <w:rPr>
                <w:szCs w:val="24"/>
              </w:rPr>
            </w:pPr>
            <w:r w:rsidRPr="00C21BB3">
              <w:rPr>
                <w:color w:val="000000"/>
                <w:szCs w:val="24"/>
              </w:rPr>
              <w:t xml:space="preserve">Nepilnai pateikti </w:t>
            </w:r>
            <w:r w:rsidRPr="00C21BB3">
              <w:rPr>
                <w:szCs w:val="24"/>
              </w:rPr>
              <w:t xml:space="preserve">eismo saugos sprendiniai ir siūlymai saugiam eismo organizavimui, aprašytas numatomas eksploatavimo paslaugų organizavimas neišsamus, su daliniais techninės specifikacijos nuostatų neatitikimais ir negarantuoja </w:t>
            </w:r>
            <w:r>
              <w:rPr>
                <w:rStyle w:val="Komentaronuoroda"/>
              </w:rPr>
              <w:t xml:space="preserve"> </w:t>
            </w:r>
            <w:r w:rsidRPr="00C21BB3">
              <w:rPr>
                <w:szCs w:val="24"/>
              </w:rPr>
              <w:t xml:space="preserve">paslaugos teikimo 24 valandas per parą, 7 dienas į savaitę. </w:t>
            </w:r>
          </w:p>
        </w:tc>
      </w:tr>
      <w:tr w:rsidR="002F1ED8" w:rsidRPr="000B74F7" w14:paraId="184AE6BA" w14:textId="77777777" w:rsidTr="00052C7D">
        <w:tc>
          <w:tcPr>
            <w:tcW w:w="1980" w:type="dxa"/>
          </w:tcPr>
          <w:p w14:paraId="56A2C973" w14:textId="77777777" w:rsidR="002F1ED8" w:rsidRPr="00C21BB3" w:rsidRDefault="002F1ED8" w:rsidP="00052C7D">
            <w:pPr>
              <w:tabs>
                <w:tab w:val="left" w:pos="567"/>
                <w:tab w:val="left" w:pos="851"/>
              </w:tabs>
              <w:jc w:val="both"/>
              <w:rPr>
                <w:szCs w:val="24"/>
              </w:rPr>
            </w:pPr>
            <w:r w:rsidRPr="00C21BB3">
              <w:rPr>
                <w:szCs w:val="24"/>
              </w:rPr>
              <w:t>Gerai (7-8 balai)</w:t>
            </w:r>
          </w:p>
        </w:tc>
        <w:tc>
          <w:tcPr>
            <w:tcW w:w="7649" w:type="dxa"/>
            <w:tcBorders>
              <w:bottom w:val="single" w:sz="4" w:space="0" w:color="auto"/>
            </w:tcBorders>
          </w:tcPr>
          <w:p w14:paraId="3E17209C" w14:textId="77777777" w:rsidR="002F1ED8" w:rsidRPr="00C21BB3" w:rsidRDefault="002F1ED8" w:rsidP="00052C7D">
            <w:pPr>
              <w:spacing w:line="276" w:lineRule="auto"/>
              <w:jc w:val="both"/>
              <w:rPr>
                <w:color w:val="000000"/>
                <w:szCs w:val="24"/>
              </w:rPr>
            </w:pPr>
            <w:r w:rsidRPr="00C21BB3">
              <w:rPr>
                <w:szCs w:val="24"/>
              </w:rPr>
              <w:t>Projektinis pasiūlymas aiškus, sklandus, aprašymas išsamus, bet nevisiškai atitinka Skyriaus parengtas  Techninės specifikacijos sąlygas, siūlomas eismo organizavimas ir numatomi eismo saugumo sprendiniai iš esmės nekeičia esamo eismo organizavimo, lengvai įgyvendinami. Aprašytas numatomas eksploatavimo paslaugų organizavimas galimai maksimaliai užtikrins kokybišką įkrovimo paslaugos teikimą 24 valandas per parą, 7 dienas į savaitę.</w:t>
            </w:r>
          </w:p>
        </w:tc>
      </w:tr>
      <w:tr w:rsidR="002F1ED8" w:rsidRPr="000B74F7" w14:paraId="21E9E936" w14:textId="77777777" w:rsidTr="00052C7D">
        <w:tc>
          <w:tcPr>
            <w:tcW w:w="1980" w:type="dxa"/>
          </w:tcPr>
          <w:p w14:paraId="0C82302F" w14:textId="77777777" w:rsidR="002F1ED8" w:rsidRPr="00C21BB3" w:rsidRDefault="002F1ED8" w:rsidP="00052C7D">
            <w:pPr>
              <w:tabs>
                <w:tab w:val="left" w:pos="567"/>
                <w:tab w:val="left" w:pos="851"/>
              </w:tabs>
              <w:jc w:val="both"/>
              <w:rPr>
                <w:szCs w:val="24"/>
              </w:rPr>
            </w:pPr>
            <w:r w:rsidRPr="00C21BB3">
              <w:rPr>
                <w:szCs w:val="24"/>
              </w:rPr>
              <w:t>Puikiai (9-10 balai)</w:t>
            </w:r>
          </w:p>
        </w:tc>
        <w:tc>
          <w:tcPr>
            <w:tcW w:w="7649" w:type="dxa"/>
            <w:tcBorders>
              <w:bottom w:val="single" w:sz="4" w:space="0" w:color="auto"/>
            </w:tcBorders>
          </w:tcPr>
          <w:p w14:paraId="797F40E7" w14:textId="77777777" w:rsidR="002F1ED8" w:rsidRPr="00C21BB3" w:rsidRDefault="002F1ED8" w:rsidP="00052C7D">
            <w:pPr>
              <w:tabs>
                <w:tab w:val="left" w:pos="567"/>
                <w:tab w:val="left" w:pos="851"/>
              </w:tabs>
              <w:spacing w:line="276" w:lineRule="auto"/>
              <w:jc w:val="both"/>
              <w:rPr>
                <w:szCs w:val="24"/>
              </w:rPr>
            </w:pPr>
            <w:r w:rsidRPr="00C21BB3">
              <w:rPr>
                <w:szCs w:val="24"/>
              </w:rPr>
              <w:t>Projektinis pasiūlymas parengtas profesionaliai, išsamiai ir idealiai atitinka Skyriaus parengtas  Techninės specifikacijos sąlygas. Pasiūlytas eismo organizavimas šalia numatomos įrengti elektromobilių įkrovimo prieigos užtikrina saugų eismo organizavimą. Aprašytas elektromobilių įkrovimo prieigų eksploatavimo paslaugų organizavimas numato visų elektromobilių vairuotojų ir valdytojų kokybišką aptarnavimą 24 valandas per parą, 7 dienas į savaitę.</w:t>
            </w:r>
          </w:p>
        </w:tc>
      </w:tr>
    </w:tbl>
    <w:p w14:paraId="25A489DF" w14:textId="77777777" w:rsidR="002F1ED8" w:rsidRPr="00C44FF4" w:rsidRDefault="002F1ED8" w:rsidP="002F1ED8">
      <w:pPr>
        <w:spacing w:line="360" w:lineRule="auto"/>
        <w:jc w:val="both"/>
        <w:rPr>
          <w:bCs/>
        </w:rPr>
      </w:pPr>
    </w:p>
    <w:p w14:paraId="3449EDE7" w14:textId="77777777" w:rsidR="002F1ED8" w:rsidRPr="005852F3" w:rsidRDefault="002F1ED8" w:rsidP="002F1ED8">
      <w:pPr>
        <w:spacing w:line="360" w:lineRule="auto"/>
        <w:ind w:firstLine="709"/>
        <w:jc w:val="both"/>
        <w:rPr>
          <w:bCs/>
        </w:rPr>
      </w:pPr>
      <w:r>
        <w:rPr>
          <w:bCs/>
        </w:rPr>
        <w:t>18</w:t>
      </w:r>
      <w:r w:rsidRPr="00C44FF4">
        <w:rPr>
          <w:bCs/>
        </w:rPr>
        <w:t xml:space="preserve">.4. jeigu </w:t>
      </w:r>
      <w:r w:rsidRPr="00D81BFF">
        <w:rPr>
          <w:bCs/>
        </w:rPr>
        <w:t>Ekspertų komisija</w:t>
      </w:r>
      <w:r w:rsidRPr="00C44FF4">
        <w:rPr>
          <w:bCs/>
        </w:rPr>
        <w:t xml:space="preserve"> nustato, kad konkurso dalyvio pateiktas </w:t>
      </w:r>
      <w:r>
        <w:t>elektromobilių įkrovimo</w:t>
      </w:r>
      <w:r w:rsidRPr="00417E97">
        <w:t xml:space="preserve"> prieig</w:t>
      </w:r>
      <w:r>
        <w:t xml:space="preserve">ų įrengimo </w:t>
      </w:r>
      <w:r w:rsidRPr="00B13280">
        <w:t>ir eksploatavimo</w:t>
      </w:r>
      <w:r>
        <w:t xml:space="preserve"> vietų grupės</w:t>
      </w:r>
      <w:r w:rsidRPr="00C44FF4">
        <w:t xml:space="preserve"> projekt</w:t>
      </w:r>
      <w:r>
        <w:t>inis siūlymas</w:t>
      </w:r>
      <w:r w:rsidRPr="00C44FF4">
        <w:rPr>
          <w:bCs/>
        </w:rPr>
        <w:t xml:space="preserve"> iš esmės neatitinka </w:t>
      </w:r>
      <w:r>
        <w:rPr>
          <w:bCs/>
        </w:rPr>
        <w:t>Skyriaus</w:t>
      </w:r>
      <w:r w:rsidRPr="00C44FF4">
        <w:rPr>
          <w:bCs/>
        </w:rPr>
        <w:t xml:space="preserve"> parengt</w:t>
      </w:r>
      <w:r>
        <w:rPr>
          <w:bCs/>
        </w:rPr>
        <w:t xml:space="preserve">os </w:t>
      </w:r>
      <w:r>
        <w:t>Techninei specifikacijos</w:t>
      </w:r>
      <w:r w:rsidRPr="00C44FF4">
        <w:rPr>
          <w:bCs/>
        </w:rPr>
        <w:t xml:space="preserve"> sąlygų, konkursinis pasiūlymas </w:t>
      </w:r>
      <w:r w:rsidRPr="005852F3">
        <w:rPr>
          <w:bCs/>
        </w:rPr>
        <w:t>gali būti nenagrinėjamas</w:t>
      </w:r>
      <w:r w:rsidRPr="005852F3">
        <w:t xml:space="preserve"> arba</w:t>
      </w:r>
      <w:r>
        <w:t>,</w:t>
      </w:r>
      <w:r w:rsidRPr="005852F3">
        <w:t xml:space="preserve"> jeigu konkursinį pasiūlymą įrengti</w:t>
      </w:r>
      <w:r>
        <w:t xml:space="preserve"> elektromobilių įkrovimo</w:t>
      </w:r>
      <w:r w:rsidRPr="00417E97">
        <w:t xml:space="preserve"> prieig</w:t>
      </w:r>
      <w:r>
        <w:t>as</w:t>
      </w:r>
      <w:r w:rsidRPr="005852F3">
        <w:t xml:space="preserve"> nurodyt</w:t>
      </w:r>
      <w:r>
        <w:t>os</w:t>
      </w:r>
      <w:r w:rsidRPr="005852F3">
        <w:t xml:space="preserve"> </w:t>
      </w:r>
      <w:r>
        <w:t>elektromobilių įkrovimo</w:t>
      </w:r>
      <w:r w:rsidRPr="00417E97">
        <w:t xml:space="preserve"> prieig</w:t>
      </w:r>
      <w:r>
        <w:t xml:space="preserve">ų įrengimo </w:t>
      </w:r>
      <w:r w:rsidRPr="00B13280">
        <w:t>ir eksploatavimo</w:t>
      </w:r>
      <w:r>
        <w:t xml:space="preserve"> vietų grupės</w:t>
      </w:r>
      <w:r w:rsidRPr="005852F3">
        <w:t xml:space="preserve"> vieto</w:t>
      </w:r>
      <w:r>
        <w:t>s</w:t>
      </w:r>
      <w:r w:rsidRPr="005852F3">
        <w:t xml:space="preserve">e pateikė tik vienas konkurso dalyvis, </w:t>
      </w:r>
      <w:r>
        <w:t>K</w:t>
      </w:r>
      <w:r w:rsidRPr="005852F3">
        <w:t>omisijos sprendimu gali būti paprašyta parengti iš naujo arba patikslinti planuojam</w:t>
      </w:r>
      <w:r>
        <w:t>ų</w:t>
      </w:r>
      <w:r w:rsidRPr="005852F3">
        <w:t xml:space="preserve"> </w:t>
      </w:r>
      <w:r>
        <w:t>elektromobilių įkrovimo</w:t>
      </w:r>
      <w:r w:rsidRPr="00417E97">
        <w:t xml:space="preserve"> prieig</w:t>
      </w:r>
      <w:r>
        <w:t xml:space="preserve">ų įrengimo </w:t>
      </w:r>
      <w:r w:rsidRPr="00B13280">
        <w:t>ir eksploatavimo</w:t>
      </w:r>
      <w:r>
        <w:t xml:space="preserve"> vietų grupės vietų</w:t>
      </w:r>
      <w:r w:rsidRPr="00C44FF4">
        <w:t xml:space="preserve"> projekt</w:t>
      </w:r>
      <w:r>
        <w:t>inius pasiūlymus.</w:t>
      </w:r>
      <w:r w:rsidRPr="00456F27">
        <w:rPr>
          <w:bCs/>
        </w:rPr>
        <w:t xml:space="preserve"> </w:t>
      </w:r>
    </w:p>
    <w:p w14:paraId="1338921C" w14:textId="77777777" w:rsidR="002F1ED8" w:rsidRPr="00C44FF4" w:rsidRDefault="002F1ED8" w:rsidP="002F1ED8">
      <w:pPr>
        <w:tabs>
          <w:tab w:val="left" w:pos="709"/>
        </w:tabs>
        <w:spacing w:line="360" w:lineRule="auto"/>
        <w:jc w:val="both"/>
        <w:rPr>
          <w:bCs/>
        </w:rPr>
      </w:pPr>
      <w:r w:rsidRPr="00C44FF4">
        <w:tab/>
      </w:r>
      <w:r>
        <w:t>19</w:t>
      </w:r>
      <w:r w:rsidRPr="00C44FF4">
        <w:t xml:space="preserve">. Į trečiąjį vertinimo etapą patenka tie konkurso dalyvių </w:t>
      </w:r>
      <w:r>
        <w:rPr>
          <w:bCs/>
        </w:rPr>
        <w:t xml:space="preserve">pateikti </w:t>
      </w:r>
      <w:r>
        <w:t>elektromobilių įkrovimo</w:t>
      </w:r>
      <w:r w:rsidRPr="00417E97">
        <w:t xml:space="preserve"> prieig</w:t>
      </w:r>
      <w:r>
        <w:t>ų</w:t>
      </w:r>
      <w:r w:rsidRPr="00C44FF4">
        <w:rPr>
          <w:bCs/>
        </w:rPr>
        <w:t xml:space="preserve"> konkursiniai pasiūlymai, kuri</w:t>
      </w:r>
      <w:r>
        <w:rPr>
          <w:bCs/>
        </w:rPr>
        <w:t>e</w:t>
      </w:r>
      <w:r w:rsidRPr="00C44FF4">
        <w:rPr>
          <w:bCs/>
        </w:rPr>
        <w:t xml:space="preserve"> atiti</w:t>
      </w:r>
      <w:r>
        <w:rPr>
          <w:bCs/>
        </w:rPr>
        <w:t>nka</w:t>
      </w:r>
      <w:r w:rsidRPr="00C44FF4">
        <w:rPr>
          <w:bCs/>
        </w:rPr>
        <w:t xml:space="preserve"> šių nuostatų </w:t>
      </w:r>
      <w:r>
        <w:rPr>
          <w:bCs/>
        </w:rPr>
        <w:t>9</w:t>
      </w:r>
      <w:r w:rsidRPr="00C44FF4">
        <w:rPr>
          <w:bCs/>
        </w:rPr>
        <w:t>–1</w:t>
      </w:r>
      <w:r>
        <w:rPr>
          <w:bCs/>
        </w:rPr>
        <w:t>1</w:t>
      </w:r>
      <w:r w:rsidRPr="00C44FF4">
        <w:rPr>
          <w:bCs/>
        </w:rPr>
        <w:t xml:space="preserve"> punktuose nustatyt</w:t>
      </w:r>
      <w:r>
        <w:rPr>
          <w:bCs/>
        </w:rPr>
        <w:t>us</w:t>
      </w:r>
      <w:r w:rsidRPr="00C44FF4">
        <w:rPr>
          <w:bCs/>
        </w:rPr>
        <w:t xml:space="preserve"> reikalavim</w:t>
      </w:r>
      <w:r>
        <w:rPr>
          <w:bCs/>
        </w:rPr>
        <w:t>us</w:t>
      </w:r>
      <w:r w:rsidRPr="00C44FF4">
        <w:t xml:space="preserve"> </w:t>
      </w:r>
      <w:r w:rsidRPr="00C44FF4">
        <w:rPr>
          <w:bCs/>
        </w:rPr>
        <w:t>ir kurių pateikt</w:t>
      </w:r>
      <w:r>
        <w:rPr>
          <w:bCs/>
        </w:rPr>
        <w:t>i</w:t>
      </w:r>
      <w:r w:rsidRPr="00C44FF4">
        <w:rPr>
          <w:bCs/>
        </w:rPr>
        <w:t xml:space="preserve">  </w:t>
      </w:r>
      <w:r>
        <w:t>elektromobilių įkrovimo</w:t>
      </w:r>
      <w:r w:rsidRPr="00417E97">
        <w:t xml:space="preserve"> prieig</w:t>
      </w:r>
      <w:r>
        <w:t xml:space="preserve">ų įrengimo </w:t>
      </w:r>
      <w:r w:rsidRPr="00B13280">
        <w:t>ir eksploatavimo</w:t>
      </w:r>
      <w:r>
        <w:t xml:space="preserve"> vietų grupės</w:t>
      </w:r>
      <w:r w:rsidRPr="00C44FF4">
        <w:t xml:space="preserve"> projekt</w:t>
      </w:r>
      <w:r>
        <w:t xml:space="preserve">iniai </w:t>
      </w:r>
      <w:r w:rsidRPr="00E6120F">
        <w:t>pasiūlymai</w:t>
      </w:r>
      <w:r w:rsidRPr="00E6120F">
        <w:rPr>
          <w:bCs/>
        </w:rPr>
        <w:t xml:space="preserve"> įvertinti 6 ir daugiau balų.</w:t>
      </w:r>
      <w:r>
        <w:rPr>
          <w:bCs/>
        </w:rPr>
        <w:t xml:space="preserve">  </w:t>
      </w:r>
    </w:p>
    <w:p w14:paraId="7C49F1D1" w14:textId="13CDE89F" w:rsidR="002F1ED8" w:rsidRDefault="002F1ED8" w:rsidP="00BD5675">
      <w:pPr>
        <w:spacing w:line="360" w:lineRule="auto"/>
        <w:ind w:firstLine="709"/>
        <w:jc w:val="both"/>
      </w:pPr>
      <w:r w:rsidRPr="00C44FF4">
        <w:rPr>
          <w:bCs/>
        </w:rPr>
        <w:t>2</w:t>
      </w:r>
      <w:r>
        <w:rPr>
          <w:bCs/>
        </w:rPr>
        <w:t>0</w:t>
      </w:r>
      <w:r w:rsidRPr="00C44FF4">
        <w:rPr>
          <w:bCs/>
        </w:rPr>
        <w:t>.</w:t>
      </w:r>
      <w:r w:rsidRPr="00C44FF4">
        <w:t xml:space="preserve"> </w:t>
      </w:r>
      <w:r>
        <w:t xml:space="preserve">  </w:t>
      </w:r>
      <w:r w:rsidRPr="00C44FF4">
        <w:t>Trečiasis konkursinių pasiūlymų vertinimo etapas:</w:t>
      </w:r>
    </w:p>
    <w:p w14:paraId="3BCEE13A" w14:textId="77777777" w:rsidR="002F1ED8" w:rsidRDefault="002F1ED8" w:rsidP="002F1ED8">
      <w:pPr>
        <w:tabs>
          <w:tab w:val="left" w:pos="720"/>
        </w:tabs>
        <w:spacing w:line="360" w:lineRule="auto"/>
        <w:jc w:val="both"/>
        <w:rPr>
          <w:bCs/>
          <w:color w:val="FF0000"/>
          <w:lang w:eastAsia="lt-LT"/>
        </w:rPr>
      </w:pPr>
      <w:r w:rsidRPr="0064758E">
        <w:lastRenderedPageBreak/>
        <w:t xml:space="preserve">         </w:t>
      </w:r>
      <w:r>
        <w:t xml:space="preserve">   </w:t>
      </w:r>
      <w:r w:rsidRPr="0064758E">
        <w:t>2</w:t>
      </w:r>
      <w:r>
        <w:t>0</w:t>
      </w:r>
      <w:r w:rsidRPr="0064758E">
        <w:t>.1. Komi</w:t>
      </w:r>
      <w:r>
        <w:t>sija</w:t>
      </w:r>
      <w:r w:rsidRPr="0064758E">
        <w:t xml:space="preserve">  per </w:t>
      </w:r>
      <w:r>
        <w:t>15</w:t>
      </w:r>
      <w:r w:rsidRPr="0064758E">
        <w:t xml:space="preserve"> </w:t>
      </w:r>
      <w:r>
        <w:t>darbo</w:t>
      </w:r>
      <w:r w:rsidRPr="0064758E">
        <w:t xml:space="preserve"> dien</w:t>
      </w:r>
      <w:r>
        <w:t>ų</w:t>
      </w:r>
      <w:r w:rsidRPr="0064758E">
        <w:t xml:space="preserve"> nuo </w:t>
      </w:r>
      <w:r>
        <w:t>k</w:t>
      </w:r>
      <w:r w:rsidRPr="0064758E">
        <w:t>omi</w:t>
      </w:r>
      <w:r>
        <w:t>sijos posėdžio</w:t>
      </w:r>
      <w:r w:rsidRPr="0064758E">
        <w:t>, kuriame atplėšiami konkursinių pasiūlymų vokai, privalo išnagrinėti kiekvieno konkurso dalyvio pateiktus dokumentus</w:t>
      </w:r>
      <w:r>
        <w:t>, Komisijos posėdyje apibendrinti  pirmojo (dokumentų inventorizavimo)  ir antrojo (elektromobilių įkrovimo</w:t>
      </w:r>
      <w:r w:rsidRPr="00417E97">
        <w:t xml:space="preserve"> prieig</w:t>
      </w:r>
      <w:r>
        <w:t xml:space="preserve">ų įrengimo </w:t>
      </w:r>
      <w:r w:rsidRPr="00B13280">
        <w:t>ir eksploatavimo</w:t>
      </w:r>
      <w:r>
        <w:t xml:space="preserve"> vietų grupės</w:t>
      </w:r>
      <w:r w:rsidRPr="00C44FF4">
        <w:t xml:space="preserve"> </w:t>
      </w:r>
      <w:r>
        <w:t>Projektinių pasiūlymų atlikto vertinimo rezultatus, patvirtin</w:t>
      </w:r>
      <w:r w:rsidRPr="00DA169C">
        <w:t>ti</w:t>
      </w:r>
      <w:r>
        <w:t xml:space="preserve"> konkurso dalyvius, kurie pereina į galutinį vertinimo etapą </w:t>
      </w:r>
      <w:r w:rsidRPr="005852F3">
        <w:t xml:space="preserve">ir atplėšti pateiktus vokus su </w:t>
      </w:r>
      <w:r>
        <w:rPr>
          <w:color w:val="000000"/>
        </w:rPr>
        <w:t>planuojamu taikyti</w:t>
      </w:r>
      <w:r w:rsidRPr="00C44FF4">
        <w:t xml:space="preserve"> </w:t>
      </w:r>
      <w:r>
        <w:t xml:space="preserve">elektromobilių </w:t>
      </w:r>
      <w:r w:rsidRPr="00093687">
        <w:t>krovimo</w:t>
      </w:r>
      <w:r>
        <w:t xml:space="preserve"> kainos dydžiais. </w:t>
      </w:r>
      <w:r w:rsidRPr="005852F3">
        <w:t xml:space="preserve">Komisija </w:t>
      </w:r>
      <w:r>
        <w:t>sudaro pasiūlymų eilę</w:t>
      </w:r>
      <w:r w:rsidRPr="0064758E">
        <w:t xml:space="preserve"> pagal nustatytus  kriterijus:</w:t>
      </w:r>
      <w:r w:rsidRPr="0064758E">
        <w:rPr>
          <w:bCs/>
          <w:color w:val="FF0000"/>
          <w:lang w:eastAsia="lt-LT"/>
        </w:rPr>
        <w:t xml:space="preserve"> </w:t>
      </w:r>
    </w:p>
    <w:p w14:paraId="0AA3431E" w14:textId="77777777" w:rsidR="002F1ED8" w:rsidRDefault="002F1ED8" w:rsidP="002F1ED8">
      <w:pPr>
        <w:tabs>
          <w:tab w:val="left" w:pos="720"/>
        </w:tabs>
        <w:spacing w:line="360" w:lineRule="auto"/>
        <w:jc w:val="both"/>
        <w:rPr>
          <w:bCs/>
          <w:color w:val="FF0000"/>
          <w:lang w:eastAsia="lt-LT"/>
        </w:rPr>
      </w:pPr>
    </w:p>
    <w:tbl>
      <w:tblPr>
        <w:tblStyle w:val="Lentelstinklelis"/>
        <w:tblW w:w="9634" w:type="dxa"/>
        <w:tblLook w:val="04A0" w:firstRow="1" w:lastRow="0" w:firstColumn="1" w:lastColumn="0" w:noHBand="0" w:noVBand="1"/>
      </w:tblPr>
      <w:tblGrid>
        <w:gridCol w:w="6657"/>
        <w:gridCol w:w="1418"/>
        <w:gridCol w:w="1559"/>
      </w:tblGrid>
      <w:tr w:rsidR="002F1ED8" w14:paraId="22FAEB4F" w14:textId="77777777" w:rsidTr="00052C7D">
        <w:tc>
          <w:tcPr>
            <w:tcW w:w="6657" w:type="dxa"/>
            <w:vAlign w:val="center"/>
          </w:tcPr>
          <w:p w14:paraId="34528F98" w14:textId="77777777" w:rsidR="002F1ED8" w:rsidRPr="002F5BB4" w:rsidRDefault="002F1ED8" w:rsidP="00052C7D">
            <w:pPr>
              <w:jc w:val="center"/>
              <w:rPr>
                <w:b/>
                <w:bCs/>
                <w:szCs w:val="28"/>
              </w:rPr>
            </w:pPr>
            <w:r w:rsidRPr="002F5BB4">
              <w:rPr>
                <w:b/>
                <w:bCs/>
                <w:szCs w:val="28"/>
              </w:rPr>
              <w:t>Vertinimo kriterijai</w:t>
            </w:r>
          </w:p>
        </w:tc>
        <w:tc>
          <w:tcPr>
            <w:tcW w:w="1418" w:type="dxa"/>
            <w:vAlign w:val="center"/>
          </w:tcPr>
          <w:p w14:paraId="5E5B8ED0" w14:textId="77777777" w:rsidR="002F1ED8" w:rsidRPr="002F5BB4" w:rsidRDefault="002F1ED8" w:rsidP="00052C7D">
            <w:pPr>
              <w:jc w:val="center"/>
              <w:rPr>
                <w:b/>
                <w:bCs/>
                <w:szCs w:val="28"/>
              </w:rPr>
            </w:pPr>
            <w:r w:rsidRPr="002F5BB4">
              <w:rPr>
                <w:b/>
                <w:bCs/>
                <w:szCs w:val="28"/>
              </w:rPr>
              <w:t>Kriterijaus funkcinio parametro lyginamasis svoris</w:t>
            </w:r>
          </w:p>
        </w:tc>
        <w:tc>
          <w:tcPr>
            <w:tcW w:w="1559" w:type="dxa"/>
            <w:vAlign w:val="center"/>
          </w:tcPr>
          <w:p w14:paraId="79829E2C" w14:textId="77777777" w:rsidR="002F1ED8" w:rsidRPr="002F5BB4" w:rsidRDefault="002F1ED8" w:rsidP="00052C7D">
            <w:pPr>
              <w:jc w:val="center"/>
              <w:rPr>
                <w:b/>
                <w:bCs/>
                <w:szCs w:val="28"/>
              </w:rPr>
            </w:pPr>
            <w:r w:rsidRPr="002F5BB4">
              <w:rPr>
                <w:b/>
                <w:bCs/>
                <w:szCs w:val="28"/>
              </w:rPr>
              <w:t>Lyginamasis svoris ekonominio naudingumo įvertinime</w:t>
            </w:r>
          </w:p>
        </w:tc>
      </w:tr>
      <w:tr w:rsidR="002F1ED8" w14:paraId="067B731B" w14:textId="77777777" w:rsidTr="00052C7D">
        <w:tc>
          <w:tcPr>
            <w:tcW w:w="6657" w:type="dxa"/>
          </w:tcPr>
          <w:p w14:paraId="0F21E9C7" w14:textId="77777777" w:rsidR="002F1ED8" w:rsidRPr="002F5BB4" w:rsidRDefault="002F1ED8" w:rsidP="00052C7D">
            <w:pPr>
              <w:jc w:val="both"/>
              <w:rPr>
                <w:szCs w:val="28"/>
              </w:rPr>
            </w:pPr>
            <w:r w:rsidRPr="002F5BB4">
              <w:rPr>
                <w:b/>
                <w:szCs w:val="28"/>
              </w:rPr>
              <w:t>Pirmas kriterijus</w:t>
            </w:r>
            <w:r w:rsidRPr="002F5BB4">
              <w:rPr>
                <w:szCs w:val="28"/>
              </w:rPr>
              <w:t xml:space="preserve"> – elektromobilių  įkrovimo  prieigų įrengimo ir eksploatavimo vietų grupės elektromobilių įkrovimo 1 kWh kainos dydis</w:t>
            </w:r>
            <w:r>
              <w:rPr>
                <w:szCs w:val="28"/>
              </w:rPr>
              <w:t xml:space="preserve"> su PVM</w:t>
            </w:r>
            <w:r w:rsidRPr="002F5BB4">
              <w:rPr>
                <w:szCs w:val="28"/>
              </w:rPr>
              <w:t xml:space="preserve"> (K) (žr. konkurso sąlygų  2</w:t>
            </w:r>
            <w:r>
              <w:rPr>
                <w:szCs w:val="28"/>
              </w:rPr>
              <w:t>0</w:t>
            </w:r>
            <w:r w:rsidRPr="002F5BB4">
              <w:rPr>
                <w:szCs w:val="28"/>
              </w:rPr>
              <w:t xml:space="preserve">.3 </w:t>
            </w:r>
            <w:r>
              <w:rPr>
                <w:szCs w:val="28"/>
              </w:rPr>
              <w:t>pa</w:t>
            </w:r>
            <w:r w:rsidRPr="002F5BB4">
              <w:rPr>
                <w:szCs w:val="28"/>
              </w:rPr>
              <w:t>punkt</w:t>
            </w:r>
            <w:r>
              <w:rPr>
                <w:szCs w:val="28"/>
              </w:rPr>
              <w:t>į</w:t>
            </w:r>
            <w:r w:rsidRPr="002F5BB4">
              <w:rPr>
                <w:szCs w:val="28"/>
              </w:rPr>
              <w:t>).</w:t>
            </w:r>
          </w:p>
        </w:tc>
        <w:tc>
          <w:tcPr>
            <w:tcW w:w="1418" w:type="dxa"/>
            <w:vAlign w:val="center"/>
          </w:tcPr>
          <w:p w14:paraId="231233FD" w14:textId="77777777" w:rsidR="002F1ED8" w:rsidRDefault="002F1ED8" w:rsidP="00052C7D"/>
        </w:tc>
        <w:tc>
          <w:tcPr>
            <w:tcW w:w="1559" w:type="dxa"/>
            <w:vAlign w:val="center"/>
          </w:tcPr>
          <w:p w14:paraId="0C612956" w14:textId="77777777" w:rsidR="002F1ED8" w:rsidRPr="002F5BB4" w:rsidRDefault="002F1ED8" w:rsidP="00052C7D">
            <w:pPr>
              <w:jc w:val="center"/>
            </w:pPr>
            <w:r w:rsidRPr="002F5BB4">
              <w:rPr>
                <w:szCs w:val="28"/>
              </w:rPr>
              <w:t xml:space="preserve">X =  </w:t>
            </w:r>
            <w:r>
              <w:rPr>
                <w:szCs w:val="28"/>
              </w:rPr>
              <w:t>5</w:t>
            </w:r>
            <w:r w:rsidRPr="002F5BB4">
              <w:rPr>
                <w:szCs w:val="28"/>
              </w:rPr>
              <w:t>0</w:t>
            </w:r>
          </w:p>
        </w:tc>
      </w:tr>
      <w:tr w:rsidR="002F1ED8" w14:paraId="32AA988F" w14:textId="77777777" w:rsidTr="00052C7D">
        <w:tc>
          <w:tcPr>
            <w:tcW w:w="6657" w:type="dxa"/>
          </w:tcPr>
          <w:p w14:paraId="48FB8263" w14:textId="7C2261C1" w:rsidR="002F1ED8" w:rsidRPr="000C3DF7" w:rsidRDefault="002F1ED8" w:rsidP="00052C7D">
            <w:pPr>
              <w:jc w:val="both"/>
              <w:rPr>
                <w:szCs w:val="28"/>
              </w:rPr>
            </w:pPr>
            <w:r w:rsidRPr="000C3DF7">
              <w:rPr>
                <w:b/>
                <w:szCs w:val="28"/>
              </w:rPr>
              <w:t>Pirmas parametras</w:t>
            </w:r>
            <w:r w:rsidRPr="000C3DF7">
              <w:rPr>
                <w:szCs w:val="28"/>
              </w:rPr>
              <w:t xml:space="preserve"> – </w:t>
            </w:r>
            <w:r w:rsidRPr="000C3DF7">
              <w:rPr>
                <w:color w:val="000000"/>
                <w:szCs w:val="28"/>
              </w:rPr>
              <w:t xml:space="preserve">planuojamas taikyti </w:t>
            </w:r>
            <w:r w:rsidRPr="000C3DF7">
              <w:rPr>
                <w:szCs w:val="28"/>
              </w:rPr>
              <w:t xml:space="preserve">kintamos srovės </w:t>
            </w:r>
            <w:r>
              <w:rPr>
                <w:szCs w:val="28"/>
              </w:rPr>
              <w:t xml:space="preserve">(AC) </w:t>
            </w:r>
            <w:r w:rsidR="00D13872">
              <w:rPr>
                <w:szCs w:val="28"/>
              </w:rPr>
              <w:t>įprastos</w:t>
            </w:r>
            <w:r w:rsidRPr="000C3DF7">
              <w:rPr>
                <w:szCs w:val="28"/>
              </w:rPr>
              <w:t xml:space="preserve"> galios </w:t>
            </w:r>
            <w:r w:rsidRPr="00CA4110">
              <w:rPr>
                <w:szCs w:val="24"/>
              </w:rPr>
              <w:t>elektromobilių</w:t>
            </w:r>
            <w:r>
              <w:rPr>
                <w:szCs w:val="28"/>
              </w:rPr>
              <w:t xml:space="preserve"> įkrovimo jungtyse 1 kWh</w:t>
            </w:r>
            <w:r w:rsidRPr="000C3DF7">
              <w:rPr>
                <w:szCs w:val="28"/>
              </w:rPr>
              <w:t xml:space="preserve"> kainos dydis</w:t>
            </w:r>
            <w:r>
              <w:rPr>
                <w:szCs w:val="28"/>
              </w:rPr>
              <w:t xml:space="preserve"> su PVM</w:t>
            </w:r>
            <w:r w:rsidRPr="000C3DF7">
              <w:rPr>
                <w:szCs w:val="28"/>
              </w:rPr>
              <w:t xml:space="preserve"> (P</w:t>
            </w:r>
            <w:r w:rsidRPr="000C3DF7">
              <w:rPr>
                <w:szCs w:val="28"/>
                <w:vertAlign w:val="subscript"/>
              </w:rPr>
              <w:t>1</w:t>
            </w:r>
            <w:r w:rsidRPr="000C3DF7">
              <w:rPr>
                <w:szCs w:val="28"/>
              </w:rPr>
              <w:t>) (žr. konkurso sąlygų  2</w:t>
            </w:r>
            <w:r>
              <w:rPr>
                <w:szCs w:val="28"/>
              </w:rPr>
              <w:t>0</w:t>
            </w:r>
            <w:r w:rsidRPr="000C3DF7">
              <w:rPr>
                <w:szCs w:val="28"/>
              </w:rPr>
              <w:t xml:space="preserve">.3.1 </w:t>
            </w:r>
            <w:r>
              <w:rPr>
                <w:szCs w:val="28"/>
              </w:rPr>
              <w:t>pa</w:t>
            </w:r>
            <w:r w:rsidRPr="000C3DF7">
              <w:rPr>
                <w:szCs w:val="28"/>
              </w:rPr>
              <w:t>punkt</w:t>
            </w:r>
            <w:r>
              <w:rPr>
                <w:szCs w:val="28"/>
              </w:rPr>
              <w:t>į</w:t>
            </w:r>
            <w:r w:rsidRPr="000C3DF7">
              <w:rPr>
                <w:szCs w:val="28"/>
              </w:rPr>
              <w:t>).</w:t>
            </w:r>
          </w:p>
        </w:tc>
        <w:tc>
          <w:tcPr>
            <w:tcW w:w="1418" w:type="dxa"/>
            <w:vAlign w:val="center"/>
          </w:tcPr>
          <w:p w14:paraId="73C5F6EA" w14:textId="77777777" w:rsidR="002F1ED8" w:rsidRPr="000C3DF7" w:rsidRDefault="002F1ED8" w:rsidP="00052C7D">
            <w:pPr>
              <w:jc w:val="center"/>
            </w:pPr>
            <w:r w:rsidRPr="000C3DF7">
              <w:rPr>
                <w:szCs w:val="28"/>
              </w:rPr>
              <w:t>L</w:t>
            </w:r>
            <w:r w:rsidRPr="000C3DF7">
              <w:rPr>
                <w:szCs w:val="28"/>
                <w:vertAlign w:val="subscript"/>
              </w:rPr>
              <w:t>1</w:t>
            </w:r>
            <w:r w:rsidRPr="000C3DF7">
              <w:rPr>
                <w:szCs w:val="28"/>
              </w:rPr>
              <w:t>= 0,4</w:t>
            </w:r>
          </w:p>
        </w:tc>
        <w:tc>
          <w:tcPr>
            <w:tcW w:w="1559" w:type="dxa"/>
          </w:tcPr>
          <w:p w14:paraId="0C9E5EE1" w14:textId="77777777" w:rsidR="002F1ED8" w:rsidRDefault="002F1ED8" w:rsidP="00052C7D"/>
        </w:tc>
      </w:tr>
      <w:tr w:rsidR="002F1ED8" w14:paraId="11F46FC4" w14:textId="77777777" w:rsidTr="00052C7D">
        <w:tc>
          <w:tcPr>
            <w:tcW w:w="6657" w:type="dxa"/>
          </w:tcPr>
          <w:p w14:paraId="55AB6FFA" w14:textId="77777777" w:rsidR="002F1ED8" w:rsidRPr="00CA4110" w:rsidRDefault="002F1ED8" w:rsidP="00052C7D">
            <w:pPr>
              <w:jc w:val="both"/>
            </w:pPr>
            <w:r w:rsidRPr="00CA4110">
              <w:rPr>
                <w:b/>
                <w:szCs w:val="28"/>
              </w:rPr>
              <w:t>Antras parametras</w:t>
            </w:r>
            <w:r w:rsidRPr="00CA4110">
              <w:rPr>
                <w:szCs w:val="28"/>
              </w:rPr>
              <w:t xml:space="preserve"> – </w:t>
            </w:r>
            <w:r w:rsidRPr="00CA4110">
              <w:rPr>
                <w:color w:val="000000"/>
                <w:szCs w:val="24"/>
              </w:rPr>
              <w:t xml:space="preserve">planuojamas taikyti </w:t>
            </w:r>
            <w:r w:rsidRPr="00CA4110">
              <w:rPr>
                <w:szCs w:val="28"/>
              </w:rPr>
              <w:t xml:space="preserve">nuolatinės srovės </w:t>
            </w:r>
            <w:r>
              <w:rPr>
                <w:szCs w:val="28"/>
              </w:rPr>
              <w:t xml:space="preserve">(DC) </w:t>
            </w:r>
            <w:r w:rsidRPr="00CA4110">
              <w:rPr>
                <w:szCs w:val="28"/>
              </w:rPr>
              <w:t xml:space="preserve">didelės galios </w:t>
            </w:r>
            <w:r>
              <w:rPr>
                <w:szCs w:val="28"/>
              </w:rPr>
              <w:t>greito</w:t>
            </w:r>
            <w:r w:rsidRPr="00CA4110">
              <w:rPr>
                <w:szCs w:val="24"/>
              </w:rPr>
              <w:t xml:space="preserve"> elektromobilių </w:t>
            </w:r>
            <w:r>
              <w:rPr>
                <w:szCs w:val="24"/>
              </w:rPr>
              <w:t>į</w:t>
            </w:r>
            <w:r w:rsidRPr="00CA4110">
              <w:rPr>
                <w:szCs w:val="24"/>
              </w:rPr>
              <w:t xml:space="preserve">krovimo </w:t>
            </w:r>
            <w:r>
              <w:rPr>
                <w:szCs w:val="24"/>
              </w:rPr>
              <w:t>jungtyse 1 kWh</w:t>
            </w:r>
            <w:r w:rsidRPr="00CA4110">
              <w:rPr>
                <w:szCs w:val="24"/>
              </w:rPr>
              <w:t xml:space="preserve"> kainos dydis</w:t>
            </w:r>
            <w:r>
              <w:rPr>
                <w:szCs w:val="24"/>
              </w:rPr>
              <w:t xml:space="preserve"> su PVM</w:t>
            </w:r>
            <w:r w:rsidRPr="00CA4110">
              <w:rPr>
                <w:szCs w:val="28"/>
              </w:rPr>
              <w:t xml:space="preserve"> (P</w:t>
            </w:r>
            <w:r w:rsidRPr="00CA4110">
              <w:rPr>
                <w:szCs w:val="28"/>
                <w:vertAlign w:val="subscript"/>
              </w:rPr>
              <w:t>2</w:t>
            </w:r>
            <w:r w:rsidRPr="00CA4110">
              <w:rPr>
                <w:szCs w:val="28"/>
              </w:rPr>
              <w:t>) (žr. konkurso sąlygų  2</w:t>
            </w:r>
            <w:r>
              <w:rPr>
                <w:szCs w:val="28"/>
              </w:rPr>
              <w:t>0</w:t>
            </w:r>
            <w:r w:rsidRPr="00CA4110">
              <w:rPr>
                <w:szCs w:val="28"/>
              </w:rPr>
              <w:t xml:space="preserve">.3.2 </w:t>
            </w:r>
            <w:r>
              <w:rPr>
                <w:szCs w:val="28"/>
              </w:rPr>
              <w:t>pa</w:t>
            </w:r>
            <w:r w:rsidRPr="00CA4110">
              <w:rPr>
                <w:szCs w:val="28"/>
              </w:rPr>
              <w:t>punkt</w:t>
            </w:r>
            <w:r>
              <w:rPr>
                <w:szCs w:val="28"/>
              </w:rPr>
              <w:t>į</w:t>
            </w:r>
            <w:r w:rsidRPr="00CA4110">
              <w:rPr>
                <w:szCs w:val="28"/>
              </w:rPr>
              <w:t>).</w:t>
            </w:r>
          </w:p>
        </w:tc>
        <w:tc>
          <w:tcPr>
            <w:tcW w:w="1418" w:type="dxa"/>
          </w:tcPr>
          <w:p w14:paraId="2CF3B558" w14:textId="77777777" w:rsidR="002F1ED8" w:rsidRPr="00CA4110" w:rsidRDefault="002F1ED8" w:rsidP="00052C7D">
            <w:pPr>
              <w:jc w:val="center"/>
              <w:rPr>
                <w:szCs w:val="28"/>
              </w:rPr>
            </w:pPr>
            <w:r w:rsidRPr="00CA4110">
              <w:rPr>
                <w:szCs w:val="28"/>
              </w:rPr>
              <w:t>L</w:t>
            </w:r>
            <w:r w:rsidRPr="00CA4110">
              <w:rPr>
                <w:szCs w:val="28"/>
                <w:vertAlign w:val="subscript"/>
              </w:rPr>
              <w:t>2</w:t>
            </w:r>
            <w:r w:rsidRPr="00CA4110">
              <w:rPr>
                <w:szCs w:val="28"/>
              </w:rPr>
              <w:t>= 0,6</w:t>
            </w:r>
          </w:p>
        </w:tc>
        <w:tc>
          <w:tcPr>
            <w:tcW w:w="1559" w:type="dxa"/>
          </w:tcPr>
          <w:p w14:paraId="1C80BD8C" w14:textId="77777777" w:rsidR="002F1ED8" w:rsidRDefault="002F1ED8" w:rsidP="00052C7D"/>
        </w:tc>
      </w:tr>
      <w:tr w:rsidR="002F1ED8" w14:paraId="51612B1F" w14:textId="77777777" w:rsidTr="00052C7D">
        <w:tc>
          <w:tcPr>
            <w:tcW w:w="6657" w:type="dxa"/>
          </w:tcPr>
          <w:p w14:paraId="697065C0" w14:textId="6F3C3C03" w:rsidR="002F1ED8" w:rsidRPr="003F2A70" w:rsidRDefault="002F1ED8" w:rsidP="00052C7D">
            <w:pPr>
              <w:jc w:val="both"/>
            </w:pPr>
            <w:r w:rsidRPr="003F2A70">
              <w:rPr>
                <w:b/>
                <w:szCs w:val="28"/>
              </w:rPr>
              <w:t>Antras kriterijus</w:t>
            </w:r>
            <w:r w:rsidRPr="003F2A70">
              <w:rPr>
                <w:szCs w:val="28"/>
              </w:rPr>
              <w:t xml:space="preserve"> – </w:t>
            </w:r>
            <w:r w:rsidRPr="003F2A70">
              <w:rPr>
                <w:color w:val="000000"/>
                <w:szCs w:val="24"/>
              </w:rPr>
              <w:t>planuojamų įrengti</w:t>
            </w:r>
            <w:r w:rsidRPr="003F2A70">
              <w:rPr>
                <w:szCs w:val="28"/>
              </w:rPr>
              <w:t xml:space="preserve"> </w:t>
            </w:r>
            <w:r w:rsidR="00EC3494">
              <w:rPr>
                <w:szCs w:val="28"/>
              </w:rPr>
              <w:t>į</w:t>
            </w:r>
            <w:r w:rsidRPr="003F2A70">
              <w:rPr>
                <w:szCs w:val="28"/>
              </w:rPr>
              <w:t xml:space="preserve">krovos vietų skaičius pasirinktoje </w:t>
            </w:r>
            <w:r w:rsidRPr="003F2A70">
              <w:rPr>
                <w:szCs w:val="24"/>
              </w:rPr>
              <w:t>elektromobilių  įkrovimo  prieigų įrengimo ir eksploatavimo vietų grupėje, įrengiant jas naujai sukurtose parkavimo vietose</w:t>
            </w:r>
            <w:r w:rsidRPr="003F2A70">
              <w:rPr>
                <w:szCs w:val="28"/>
              </w:rPr>
              <w:t xml:space="preserve"> (T</w:t>
            </w:r>
            <w:r w:rsidRPr="003F2A70">
              <w:rPr>
                <w:szCs w:val="28"/>
                <w:vertAlign w:val="subscript"/>
              </w:rPr>
              <w:t>2)</w:t>
            </w:r>
            <w:r w:rsidRPr="003F2A70">
              <w:rPr>
                <w:szCs w:val="28"/>
              </w:rPr>
              <w:t xml:space="preserve"> (žr. konkurso sąlygų 20.4 papunktį)</w:t>
            </w:r>
          </w:p>
        </w:tc>
        <w:tc>
          <w:tcPr>
            <w:tcW w:w="1418" w:type="dxa"/>
          </w:tcPr>
          <w:p w14:paraId="17FC75C2" w14:textId="77777777" w:rsidR="002F1ED8" w:rsidRPr="003F2A70" w:rsidRDefault="002F1ED8" w:rsidP="00052C7D"/>
        </w:tc>
        <w:tc>
          <w:tcPr>
            <w:tcW w:w="1559" w:type="dxa"/>
          </w:tcPr>
          <w:p w14:paraId="4B3E4262" w14:textId="77777777" w:rsidR="002F1ED8" w:rsidRPr="003F2A70" w:rsidRDefault="002F1ED8" w:rsidP="00052C7D"/>
          <w:p w14:paraId="2E857834" w14:textId="77777777" w:rsidR="002F1ED8" w:rsidRPr="003F2A70" w:rsidRDefault="002F1ED8" w:rsidP="00052C7D">
            <w:pPr>
              <w:jc w:val="center"/>
            </w:pPr>
            <w:r w:rsidRPr="003F2A70">
              <w:rPr>
                <w:szCs w:val="28"/>
              </w:rPr>
              <w:t>Y</w:t>
            </w:r>
            <w:r w:rsidRPr="003F2A70">
              <w:rPr>
                <w:szCs w:val="28"/>
                <w:vertAlign w:val="subscript"/>
              </w:rPr>
              <w:t xml:space="preserve">2 </w:t>
            </w:r>
            <w:r w:rsidRPr="003F2A70">
              <w:rPr>
                <w:szCs w:val="28"/>
              </w:rPr>
              <w:t>= 30</w:t>
            </w:r>
          </w:p>
        </w:tc>
      </w:tr>
      <w:tr w:rsidR="002F1ED8" w14:paraId="17606CA8" w14:textId="77777777" w:rsidTr="00052C7D">
        <w:tc>
          <w:tcPr>
            <w:tcW w:w="6657" w:type="dxa"/>
          </w:tcPr>
          <w:p w14:paraId="17C02200" w14:textId="77777777" w:rsidR="002F1ED8" w:rsidRPr="00A32A25" w:rsidRDefault="002F1ED8" w:rsidP="00052C7D">
            <w:pPr>
              <w:jc w:val="both"/>
              <w:rPr>
                <w:szCs w:val="28"/>
              </w:rPr>
            </w:pPr>
            <w:r w:rsidRPr="00A32A25">
              <w:rPr>
                <w:b/>
                <w:szCs w:val="28"/>
              </w:rPr>
              <w:t>Trečias kriterijus</w:t>
            </w:r>
            <w:r w:rsidRPr="00A32A25">
              <w:rPr>
                <w:szCs w:val="28"/>
              </w:rPr>
              <w:t xml:space="preserve"> – Projektinis pasiūlymas, kuris vertinamas atsižvelgiant į elektromobilių įkrovimo prieigų įrengimo ir eksploatavimo vietų grupės projektinių pasiūlymų atitiktį Skyriaus parengtai  Techninei specifikacijai, siūlomų eismo organizavimo ir saugos sprendinių efektyvumą bei planuojamos teikti elektromobilių krovos prieigų eksploatavimo paslaugos aprašymą (toliau – Projektinis pasiūlymas) (T</w:t>
            </w:r>
            <w:r w:rsidRPr="00A32A25">
              <w:rPr>
                <w:szCs w:val="28"/>
                <w:vertAlign w:val="subscript"/>
              </w:rPr>
              <w:t>3</w:t>
            </w:r>
            <w:r w:rsidRPr="00A32A25">
              <w:rPr>
                <w:szCs w:val="28"/>
              </w:rPr>
              <w:t>) (žr. konkurso sąlygų 2</w:t>
            </w:r>
            <w:r>
              <w:rPr>
                <w:szCs w:val="28"/>
              </w:rPr>
              <w:t>0</w:t>
            </w:r>
            <w:r w:rsidRPr="00A32A25">
              <w:rPr>
                <w:szCs w:val="28"/>
              </w:rPr>
              <w:t xml:space="preserve">.5 </w:t>
            </w:r>
            <w:r>
              <w:rPr>
                <w:szCs w:val="28"/>
              </w:rPr>
              <w:t>pa</w:t>
            </w:r>
            <w:r w:rsidRPr="00A32A25">
              <w:rPr>
                <w:szCs w:val="28"/>
              </w:rPr>
              <w:t>punkt</w:t>
            </w:r>
            <w:r>
              <w:rPr>
                <w:szCs w:val="28"/>
              </w:rPr>
              <w:t>į</w:t>
            </w:r>
            <w:r w:rsidRPr="00A32A25">
              <w:rPr>
                <w:szCs w:val="28"/>
              </w:rPr>
              <w:t>)</w:t>
            </w:r>
          </w:p>
        </w:tc>
        <w:tc>
          <w:tcPr>
            <w:tcW w:w="1418" w:type="dxa"/>
            <w:vAlign w:val="center"/>
          </w:tcPr>
          <w:p w14:paraId="40E51664" w14:textId="77777777" w:rsidR="002F1ED8" w:rsidRDefault="002F1ED8" w:rsidP="00052C7D"/>
        </w:tc>
        <w:tc>
          <w:tcPr>
            <w:tcW w:w="1559" w:type="dxa"/>
            <w:vAlign w:val="center"/>
          </w:tcPr>
          <w:p w14:paraId="2F98E39B" w14:textId="77777777" w:rsidR="002F1ED8" w:rsidRPr="00A32A25" w:rsidRDefault="002F1ED8" w:rsidP="00052C7D">
            <w:pPr>
              <w:jc w:val="center"/>
            </w:pPr>
            <w:r w:rsidRPr="00A32A25">
              <w:rPr>
                <w:szCs w:val="28"/>
              </w:rPr>
              <w:t>Y</w:t>
            </w:r>
            <w:r w:rsidRPr="00A32A25">
              <w:rPr>
                <w:szCs w:val="28"/>
                <w:vertAlign w:val="subscript"/>
              </w:rPr>
              <w:t xml:space="preserve">3 </w:t>
            </w:r>
            <w:r w:rsidRPr="00A32A25">
              <w:rPr>
                <w:szCs w:val="28"/>
              </w:rPr>
              <w:t>= 2</w:t>
            </w:r>
            <w:r>
              <w:rPr>
                <w:szCs w:val="28"/>
              </w:rPr>
              <w:t>0</w:t>
            </w:r>
          </w:p>
        </w:tc>
      </w:tr>
    </w:tbl>
    <w:p w14:paraId="6935171C" w14:textId="77777777" w:rsidR="002F1ED8" w:rsidRDefault="002F1ED8" w:rsidP="002F1ED8">
      <w:pPr>
        <w:tabs>
          <w:tab w:val="left" w:pos="720"/>
        </w:tabs>
        <w:spacing w:line="360" w:lineRule="auto"/>
        <w:jc w:val="both"/>
        <w:rPr>
          <w:bCs/>
          <w:color w:val="FF0000"/>
          <w:lang w:eastAsia="lt-LT"/>
        </w:rPr>
      </w:pPr>
    </w:p>
    <w:p w14:paraId="34C48236" w14:textId="77777777" w:rsidR="002F1ED8" w:rsidRDefault="002F1ED8" w:rsidP="002F1ED8">
      <w:pPr>
        <w:jc w:val="both"/>
        <w:rPr>
          <w:color w:val="00B050"/>
        </w:rPr>
      </w:pPr>
      <w:r w:rsidRPr="0064758E">
        <w:rPr>
          <w:color w:val="00B050"/>
        </w:rPr>
        <w:t xml:space="preserve">    </w:t>
      </w:r>
    </w:p>
    <w:p w14:paraId="71C420D0" w14:textId="77777777" w:rsidR="002F1ED8" w:rsidRPr="001631BE" w:rsidRDefault="002F1ED8" w:rsidP="002F1ED8">
      <w:pPr>
        <w:pStyle w:val="Antrat2"/>
        <w:numPr>
          <w:ilvl w:val="0"/>
          <w:numId w:val="0"/>
        </w:numPr>
        <w:tabs>
          <w:tab w:val="left" w:pos="1134"/>
        </w:tabs>
        <w:spacing w:line="360" w:lineRule="auto"/>
        <w:ind w:firstLine="709"/>
        <w:jc w:val="both"/>
        <w:rPr>
          <w:rFonts w:ascii="Times New Roman" w:hAnsi="Times New Roman"/>
          <w:color w:val="000000" w:themeColor="text1"/>
          <w:sz w:val="24"/>
          <w:szCs w:val="24"/>
        </w:rPr>
      </w:pPr>
      <w:r w:rsidRPr="001631BE">
        <w:rPr>
          <w:rFonts w:ascii="Times New Roman" w:hAnsi="Times New Roman"/>
          <w:color w:val="000000" w:themeColor="text1"/>
          <w:sz w:val="24"/>
          <w:szCs w:val="24"/>
        </w:rPr>
        <w:t>2</w:t>
      </w:r>
      <w:r>
        <w:rPr>
          <w:rFonts w:ascii="Times New Roman" w:hAnsi="Times New Roman"/>
          <w:color w:val="000000" w:themeColor="text1"/>
          <w:sz w:val="24"/>
          <w:szCs w:val="24"/>
        </w:rPr>
        <w:t>0</w:t>
      </w:r>
      <w:r w:rsidRPr="001631BE">
        <w:rPr>
          <w:rFonts w:ascii="Times New Roman" w:hAnsi="Times New Roman"/>
          <w:color w:val="000000" w:themeColor="text1"/>
          <w:sz w:val="24"/>
          <w:szCs w:val="24"/>
        </w:rPr>
        <w:t>.2. vertinimo kriterij</w:t>
      </w:r>
      <w:r w:rsidRPr="001631BE">
        <w:rPr>
          <w:rFonts w:ascii="Times New Roman" w:hAnsi="Times New Roman" w:hint="eastAsia"/>
          <w:color w:val="000000" w:themeColor="text1"/>
          <w:sz w:val="24"/>
          <w:szCs w:val="24"/>
        </w:rPr>
        <w:t>ų</w:t>
      </w:r>
      <w:r w:rsidRPr="001631BE">
        <w:rPr>
          <w:rFonts w:ascii="Times New Roman" w:hAnsi="Times New Roman"/>
          <w:color w:val="000000" w:themeColor="text1"/>
          <w:sz w:val="24"/>
          <w:szCs w:val="24"/>
        </w:rPr>
        <w:t xml:space="preserve"> balai (B) apskai</w:t>
      </w:r>
      <w:r w:rsidRPr="001631BE">
        <w:rPr>
          <w:rFonts w:ascii="Times New Roman" w:hAnsi="Times New Roman" w:hint="eastAsia"/>
          <w:color w:val="000000" w:themeColor="text1"/>
          <w:sz w:val="24"/>
          <w:szCs w:val="24"/>
        </w:rPr>
        <w:t>č</w:t>
      </w:r>
      <w:r w:rsidRPr="001631BE">
        <w:rPr>
          <w:rFonts w:ascii="Times New Roman" w:hAnsi="Times New Roman"/>
          <w:color w:val="000000" w:themeColor="text1"/>
          <w:sz w:val="24"/>
          <w:szCs w:val="24"/>
        </w:rPr>
        <w:t>iuojami sudedant konkurso dalyvio pasi</w:t>
      </w:r>
      <w:r w:rsidRPr="001631BE">
        <w:rPr>
          <w:rFonts w:ascii="Times New Roman" w:hAnsi="Times New Roman" w:hint="eastAsia"/>
          <w:color w:val="000000" w:themeColor="text1"/>
          <w:sz w:val="24"/>
          <w:szCs w:val="24"/>
        </w:rPr>
        <w:t>ū</w:t>
      </w:r>
      <w:r w:rsidRPr="001631BE">
        <w:rPr>
          <w:rFonts w:ascii="Times New Roman" w:hAnsi="Times New Roman"/>
          <w:color w:val="000000" w:themeColor="text1"/>
          <w:sz w:val="24"/>
          <w:szCs w:val="24"/>
        </w:rPr>
        <w:t>lymo kainos K ir kit</w:t>
      </w:r>
      <w:r w:rsidRPr="001631BE">
        <w:rPr>
          <w:rFonts w:ascii="Times New Roman" w:hAnsi="Times New Roman" w:hint="eastAsia"/>
          <w:color w:val="000000" w:themeColor="text1"/>
          <w:sz w:val="24"/>
          <w:szCs w:val="24"/>
        </w:rPr>
        <w:t>ų</w:t>
      </w:r>
      <w:r w:rsidRPr="001631BE">
        <w:rPr>
          <w:rFonts w:ascii="Times New Roman" w:hAnsi="Times New Roman"/>
          <w:color w:val="000000" w:themeColor="text1"/>
          <w:sz w:val="24"/>
          <w:szCs w:val="24"/>
        </w:rPr>
        <w:t xml:space="preserve"> kriterij</w:t>
      </w:r>
      <w:r w:rsidRPr="001631BE">
        <w:rPr>
          <w:rFonts w:ascii="Times New Roman" w:hAnsi="Times New Roman" w:hint="eastAsia"/>
          <w:color w:val="000000" w:themeColor="text1"/>
          <w:sz w:val="24"/>
          <w:szCs w:val="24"/>
        </w:rPr>
        <w:t>ų</w:t>
      </w:r>
      <w:r w:rsidRPr="001631BE">
        <w:rPr>
          <w:rFonts w:ascii="Times New Roman" w:hAnsi="Times New Roman"/>
          <w:color w:val="000000" w:themeColor="text1"/>
          <w:sz w:val="24"/>
          <w:szCs w:val="24"/>
        </w:rPr>
        <w:t xml:space="preserve"> (T) balus:</w:t>
      </w:r>
    </w:p>
    <w:p w14:paraId="0C2BCB8B" w14:textId="77777777" w:rsidR="002F1ED8" w:rsidRPr="00CE303C" w:rsidRDefault="002F1ED8" w:rsidP="002F1ED8">
      <w:pPr>
        <w:spacing w:line="360" w:lineRule="auto"/>
        <w:ind w:firstLine="709"/>
        <w:jc w:val="both"/>
        <w:rPr>
          <w:color w:val="000000" w:themeColor="text1"/>
          <w:szCs w:val="24"/>
        </w:rPr>
      </w:pPr>
      <w:r w:rsidRPr="00CE303C">
        <w:rPr>
          <w:color w:val="000000" w:themeColor="text1"/>
          <w:szCs w:val="24"/>
        </w:rPr>
        <w:t>B = K + T;</w:t>
      </w:r>
    </w:p>
    <w:p w14:paraId="072C5044" w14:textId="77777777" w:rsidR="002F1ED8" w:rsidRPr="001631BE" w:rsidRDefault="002F1ED8" w:rsidP="002F1ED8">
      <w:pPr>
        <w:pStyle w:val="Antrat2"/>
        <w:tabs>
          <w:tab w:val="clear" w:pos="0"/>
          <w:tab w:val="left" w:pos="709"/>
        </w:tabs>
        <w:spacing w:line="360" w:lineRule="auto"/>
        <w:jc w:val="left"/>
        <w:rPr>
          <w:rFonts w:ascii="Times New Roman" w:hAnsi="Times New Roman"/>
          <w:color w:val="000000" w:themeColor="text1"/>
          <w:sz w:val="24"/>
          <w:szCs w:val="24"/>
        </w:rPr>
      </w:pPr>
      <w:r w:rsidRPr="001631BE">
        <w:rPr>
          <w:rFonts w:ascii="Times New Roman" w:hAnsi="Times New Roman"/>
          <w:color w:val="000000" w:themeColor="text1"/>
          <w:sz w:val="24"/>
          <w:szCs w:val="24"/>
        </w:rPr>
        <w:t>Kriterij</w:t>
      </w:r>
      <w:r w:rsidRPr="001631BE">
        <w:rPr>
          <w:rFonts w:ascii="Times New Roman" w:hAnsi="Times New Roman" w:hint="eastAsia"/>
          <w:color w:val="000000" w:themeColor="text1"/>
          <w:sz w:val="24"/>
          <w:szCs w:val="24"/>
        </w:rPr>
        <w:t>ų</w:t>
      </w:r>
      <w:r w:rsidRPr="001631BE">
        <w:rPr>
          <w:rFonts w:ascii="Times New Roman" w:hAnsi="Times New Roman"/>
          <w:color w:val="000000" w:themeColor="text1"/>
          <w:sz w:val="24"/>
          <w:szCs w:val="24"/>
        </w:rPr>
        <w:t xml:space="preserve"> (T) balai apskai</w:t>
      </w:r>
      <w:r w:rsidRPr="001631BE">
        <w:rPr>
          <w:rFonts w:ascii="Times New Roman" w:hAnsi="Times New Roman" w:hint="eastAsia"/>
          <w:color w:val="000000" w:themeColor="text1"/>
          <w:sz w:val="24"/>
          <w:szCs w:val="24"/>
        </w:rPr>
        <w:t>č</w:t>
      </w:r>
      <w:r w:rsidRPr="001631BE">
        <w:rPr>
          <w:rFonts w:ascii="Times New Roman" w:hAnsi="Times New Roman"/>
          <w:color w:val="000000" w:themeColor="text1"/>
          <w:sz w:val="24"/>
          <w:szCs w:val="24"/>
        </w:rPr>
        <w:t>iuojami sudedant atskir</w:t>
      </w:r>
      <w:r w:rsidRPr="001631BE">
        <w:rPr>
          <w:rFonts w:ascii="Times New Roman" w:hAnsi="Times New Roman" w:hint="eastAsia"/>
          <w:color w:val="000000" w:themeColor="text1"/>
          <w:sz w:val="24"/>
          <w:szCs w:val="24"/>
        </w:rPr>
        <w:t>ų</w:t>
      </w:r>
      <w:r w:rsidRPr="001631BE">
        <w:rPr>
          <w:rFonts w:ascii="Times New Roman" w:hAnsi="Times New Roman"/>
          <w:color w:val="000000" w:themeColor="text1"/>
          <w:sz w:val="24"/>
          <w:szCs w:val="24"/>
        </w:rPr>
        <w:t xml:space="preserve"> kriterij</w:t>
      </w:r>
      <w:r w:rsidRPr="001631BE">
        <w:rPr>
          <w:rFonts w:ascii="Times New Roman" w:hAnsi="Times New Roman" w:hint="eastAsia"/>
          <w:color w:val="000000" w:themeColor="text1"/>
          <w:sz w:val="24"/>
          <w:szCs w:val="24"/>
        </w:rPr>
        <w:t>ų</w:t>
      </w:r>
      <w:r w:rsidRPr="001631BE">
        <w:rPr>
          <w:rFonts w:ascii="Times New Roman" w:hAnsi="Times New Roman"/>
          <w:color w:val="000000" w:themeColor="text1"/>
          <w:sz w:val="24"/>
          <w:szCs w:val="24"/>
        </w:rPr>
        <w:t xml:space="preserve"> (</w:t>
      </w:r>
      <w:proofErr w:type="spellStart"/>
      <w:r w:rsidRPr="001631BE">
        <w:rPr>
          <w:rFonts w:ascii="Times New Roman" w:hAnsi="Times New Roman"/>
          <w:i/>
          <w:color w:val="000000" w:themeColor="text1"/>
          <w:sz w:val="24"/>
          <w:szCs w:val="24"/>
        </w:rPr>
        <w:t>T</w:t>
      </w:r>
      <w:r w:rsidRPr="001631BE">
        <w:rPr>
          <w:rFonts w:ascii="Times New Roman" w:hAnsi="Times New Roman"/>
          <w:i/>
          <w:color w:val="000000" w:themeColor="text1"/>
          <w:sz w:val="24"/>
          <w:szCs w:val="24"/>
          <w:vertAlign w:val="subscript"/>
        </w:rPr>
        <w:t>i</w:t>
      </w:r>
      <w:proofErr w:type="spellEnd"/>
      <w:r w:rsidRPr="001631BE">
        <w:rPr>
          <w:rFonts w:ascii="Times New Roman" w:hAnsi="Times New Roman"/>
          <w:color w:val="000000" w:themeColor="text1"/>
          <w:sz w:val="24"/>
          <w:szCs w:val="24"/>
        </w:rPr>
        <w:t>) balus:</w:t>
      </w:r>
    </w:p>
    <w:p w14:paraId="4A100018" w14:textId="77777777" w:rsidR="002F1ED8" w:rsidRPr="00CE303C" w:rsidRDefault="002F1ED8" w:rsidP="002F1ED8">
      <w:pPr>
        <w:tabs>
          <w:tab w:val="left" w:pos="567"/>
          <w:tab w:val="left" w:pos="709"/>
        </w:tabs>
        <w:spacing w:line="360" w:lineRule="auto"/>
        <w:jc w:val="both"/>
        <w:rPr>
          <w:szCs w:val="24"/>
        </w:rPr>
      </w:pPr>
      <w:r w:rsidRPr="00CE303C">
        <w:rPr>
          <w:color w:val="000000" w:themeColor="text1"/>
          <w:szCs w:val="24"/>
        </w:rPr>
        <w:t xml:space="preserve">          T = </w:t>
      </w:r>
      <w:r w:rsidRPr="00CE303C">
        <w:rPr>
          <w:szCs w:val="24"/>
        </w:rPr>
        <w:t>T</w:t>
      </w:r>
      <w:r w:rsidRPr="00CE303C">
        <w:rPr>
          <w:szCs w:val="24"/>
          <w:vertAlign w:val="subscript"/>
        </w:rPr>
        <w:t xml:space="preserve">2 </w:t>
      </w:r>
      <w:r w:rsidRPr="00CE303C">
        <w:rPr>
          <w:szCs w:val="24"/>
        </w:rPr>
        <w:t>+ T</w:t>
      </w:r>
      <w:r w:rsidRPr="00CE303C">
        <w:rPr>
          <w:szCs w:val="24"/>
          <w:vertAlign w:val="subscript"/>
        </w:rPr>
        <w:t>3</w:t>
      </w:r>
      <w:r w:rsidRPr="00CE303C">
        <w:rPr>
          <w:szCs w:val="24"/>
        </w:rPr>
        <w:t>;</w:t>
      </w:r>
    </w:p>
    <w:p w14:paraId="62E065D1" w14:textId="77777777" w:rsidR="002F1ED8" w:rsidRPr="001631BE" w:rsidRDefault="002F1ED8" w:rsidP="002F1ED8">
      <w:pPr>
        <w:pStyle w:val="Antrat2"/>
        <w:tabs>
          <w:tab w:val="clear" w:pos="0"/>
          <w:tab w:val="left" w:pos="709"/>
        </w:tabs>
        <w:spacing w:line="360" w:lineRule="auto"/>
        <w:ind w:left="1080" w:hanging="840"/>
        <w:jc w:val="left"/>
        <w:rPr>
          <w:rFonts w:ascii="Times New Roman" w:hAnsi="Times New Roman"/>
          <w:color w:val="000000" w:themeColor="text1"/>
          <w:sz w:val="24"/>
          <w:szCs w:val="24"/>
        </w:rPr>
      </w:pPr>
      <w:r w:rsidRPr="001631BE">
        <w:rPr>
          <w:rFonts w:ascii="Times New Roman" w:hAnsi="Times New Roman"/>
          <w:color w:val="000000" w:themeColor="text1"/>
          <w:sz w:val="24"/>
          <w:szCs w:val="24"/>
        </w:rPr>
        <w:lastRenderedPageBreak/>
        <w:t>Kriterijaus (</w:t>
      </w:r>
      <w:r w:rsidRPr="001631BE">
        <w:rPr>
          <w:rFonts w:ascii="Times New Roman" w:hAnsi="Times New Roman"/>
          <w:i/>
          <w:color w:val="000000" w:themeColor="text1"/>
          <w:sz w:val="24"/>
          <w:szCs w:val="24"/>
        </w:rPr>
        <w:t>K</w:t>
      </w:r>
      <w:r w:rsidRPr="001631BE">
        <w:rPr>
          <w:rFonts w:ascii="Times New Roman" w:hAnsi="Times New Roman"/>
          <w:color w:val="000000" w:themeColor="text1"/>
          <w:sz w:val="24"/>
          <w:szCs w:val="24"/>
        </w:rPr>
        <w:t>) balai apskai</w:t>
      </w:r>
      <w:r w:rsidRPr="001631BE">
        <w:rPr>
          <w:rFonts w:ascii="Times New Roman" w:hAnsi="Times New Roman" w:hint="eastAsia"/>
          <w:color w:val="000000" w:themeColor="text1"/>
          <w:sz w:val="24"/>
          <w:szCs w:val="24"/>
        </w:rPr>
        <w:t>č</w:t>
      </w:r>
      <w:r w:rsidRPr="001631BE">
        <w:rPr>
          <w:rFonts w:ascii="Times New Roman" w:hAnsi="Times New Roman"/>
          <w:color w:val="000000" w:themeColor="text1"/>
          <w:sz w:val="24"/>
          <w:szCs w:val="24"/>
        </w:rPr>
        <w:t xml:space="preserve">iuojami sudedant </w:t>
      </w:r>
      <w:r w:rsidRPr="001631BE">
        <w:rPr>
          <w:rFonts w:ascii="Times New Roman" w:hAnsi="Times New Roman" w:hint="eastAsia"/>
          <w:color w:val="000000" w:themeColor="text1"/>
          <w:sz w:val="24"/>
          <w:szCs w:val="24"/>
        </w:rPr>
        <w:t>š</w:t>
      </w:r>
      <w:r w:rsidRPr="001631BE">
        <w:rPr>
          <w:rFonts w:ascii="Times New Roman" w:hAnsi="Times New Roman"/>
          <w:color w:val="000000" w:themeColor="text1"/>
          <w:sz w:val="24"/>
          <w:szCs w:val="24"/>
        </w:rPr>
        <w:t>io kriterijaus parametr</w:t>
      </w:r>
      <w:r w:rsidRPr="001631BE">
        <w:rPr>
          <w:rFonts w:ascii="Times New Roman" w:hAnsi="Times New Roman" w:hint="eastAsia"/>
          <w:color w:val="000000" w:themeColor="text1"/>
          <w:sz w:val="24"/>
          <w:szCs w:val="24"/>
        </w:rPr>
        <w:t>ų</w:t>
      </w:r>
      <w:r w:rsidRPr="001631BE">
        <w:rPr>
          <w:rFonts w:ascii="Times New Roman" w:hAnsi="Times New Roman"/>
          <w:color w:val="000000" w:themeColor="text1"/>
          <w:sz w:val="24"/>
          <w:szCs w:val="24"/>
        </w:rPr>
        <w:t xml:space="preserve"> (</w:t>
      </w:r>
      <w:proofErr w:type="spellStart"/>
      <w:r w:rsidRPr="001631BE">
        <w:rPr>
          <w:rFonts w:ascii="Times New Roman" w:hAnsi="Times New Roman"/>
          <w:i/>
          <w:color w:val="000000" w:themeColor="text1"/>
          <w:sz w:val="24"/>
          <w:szCs w:val="24"/>
        </w:rPr>
        <w:t>P</w:t>
      </w:r>
      <w:r w:rsidRPr="001631BE">
        <w:rPr>
          <w:rFonts w:ascii="Times New Roman" w:hAnsi="Times New Roman"/>
          <w:i/>
          <w:color w:val="000000" w:themeColor="text1"/>
          <w:sz w:val="24"/>
          <w:szCs w:val="24"/>
          <w:vertAlign w:val="subscript"/>
        </w:rPr>
        <w:t>s</w:t>
      </w:r>
      <w:proofErr w:type="spellEnd"/>
      <w:r w:rsidRPr="001631BE">
        <w:rPr>
          <w:rFonts w:ascii="Times New Roman" w:hAnsi="Times New Roman"/>
          <w:color w:val="000000" w:themeColor="text1"/>
          <w:sz w:val="24"/>
          <w:szCs w:val="24"/>
        </w:rPr>
        <w:t>) balus:</w:t>
      </w:r>
    </w:p>
    <w:p w14:paraId="55AEFF9B" w14:textId="77777777" w:rsidR="002F1ED8" w:rsidRPr="00CE303C" w:rsidRDefault="002F1ED8" w:rsidP="002F1ED8">
      <w:pPr>
        <w:tabs>
          <w:tab w:val="left" w:pos="567"/>
          <w:tab w:val="left" w:pos="720"/>
        </w:tabs>
        <w:spacing w:line="360" w:lineRule="auto"/>
        <w:ind w:firstLine="567"/>
        <w:jc w:val="both"/>
        <w:rPr>
          <w:color w:val="000000" w:themeColor="text1"/>
          <w:szCs w:val="24"/>
        </w:rPr>
      </w:pPr>
      <w:r w:rsidRPr="00CE303C">
        <w:rPr>
          <w:color w:val="000000" w:themeColor="text1"/>
          <w:szCs w:val="24"/>
        </w:rPr>
        <w:t>K = (</w:t>
      </w:r>
      <w:r w:rsidRPr="00CE303C">
        <w:rPr>
          <w:szCs w:val="24"/>
        </w:rPr>
        <w:t>P</w:t>
      </w:r>
      <w:r w:rsidRPr="00CE303C">
        <w:rPr>
          <w:szCs w:val="24"/>
          <w:vertAlign w:val="subscript"/>
        </w:rPr>
        <w:t xml:space="preserve">1 </w:t>
      </w:r>
      <w:r w:rsidRPr="00CE303C">
        <w:rPr>
          <w:szCs w:val="24"/>
        </w:rPr>
        <w:t>+ P</w:t>
      </w:r>
      <w:r w:rsidRPr="00CE303C">
        <w:rPr>
          <w:szCs w:val="24"/>
          <w:vertAlign w:val="subscript"/>
        </w:rPr>
        <w:t>2</w:t>
      </w:r>
      <w:r w:rsidRPr="00CE303C">
        <w:rPr>
          <w:szCs w:val="24"/>
        </w:rPr>
        <w:t xml:space="preserve">) </w:t>
      </w:r>
      <w:r w:rsidRPr="00CE303C">
        <w:rPr>
          <w:szCs w:val="24"/>
          <w:vertAlign w:val="subscript"/>
        </w:rPr>
        <w:t>*</w:t>
      </w:r>
      <w:r w:rsidRPr="00CE303C">
        <w:rPr>
          <w:szCs w:val="24"/>
        </w:rPr>
        <w:t xml:space="preserve"> X                     </w:t>
      </w:r>
    </w:p>
    <w:p w14:paraId="3590C0BD" w14:textId="77777777" w:rsidR="002F1ED8" w:rsidRPr="00CE303C" w:rsidRDefault="002F1ED8" w:rsidP="002F1ED8">
      <w:pPr>
        <w:tabs>
          <w:tab w:val="left" w:pos="714"/>
          <w:tab w:val="left" w:pos="851"/>
          <w:tab w:val="left" w:pos="1134"/>
        </w:tabs>
        <w:spacing w:line="360" w:lineRule="auto"/>
        <w:ind w:firstLine="714"/>
        <w:jc w:val="both"/>
        <w:rPr>
          <w:szCs w:val="24"/>
        </w:rPr>
      </w:pPr>
      <w:r w:rsidRPr="00CE303C">
        <w:rPr>
          <w:color w:val="000000" w:themeColor="text1"/>
          <w:szCs w:val="24"/>
        </w:rPr>
        <w:t>2</w:t>
      </w:r>
      <w:r>
        <w:rPr>
          <w:color w:val="000000" w:themeColor="text1"/>
          <w:szCs w:val="24"/>
        </w:rPr>
        <w:t>0</w:t>
      </w:r>
      <w:r w:rsidRPr="00CE303C">
        <w:rPr>
          <w:color w:val="000000" w:themeColor="text1"/>
          <w:szCs w:val="24"/>
        </w:rPr>
        <w:t xml:space="preserve">.3. pirmo kriterijaus, elektromobilių  įkrovimo  prieigų įrengimo ir eksploatavimo vietų grupės elektromobilių įkrovimo kainos dydžio (K) </w:t>
      </w:r>
      <w:r w:rsidRPr="00CE303C">
        <w:rPr>
          <w:szCs w:val="24"/>
        </w:rPr>
        <w:t>balai apskaičiuojami sudedant jo parametrų įvertinimų balus ir sumą padauginant iš vertinamo kriterijaus lyginamojo svorio koeficiento (X</w:t>
      </w:r>
      <w:r w:rsidRPr="00CE303C">
        <w:rPr>
          <w:szCs w:val="24"/>
          <w:vertAlign w:val="subscript"/>
        </w:rPr>
        <w:t xml:space="preserve"> </w:t>
      </w:r>
      <w:r w:rsidRPr="00CE303C">
        <w:rPr>
          <w:szCs w:val="24"/>
        </w:rPr>
        <w:t xml:space="preserve">= 50).  </w:t>
      </w:r>
    </w:p>
    <w:p w14:paraId="0D3EEDED" w14:textId="77777777" w:rsidR="002F1ED8" w:rsidRPr="00CE303C" w:rsidRDefault="002F1ED8" w:rsidP="002F1ED8">
      <w:pPr>
        <w:tabs>
          <w:tab w:val="left" w:pos="714"/>
          <w:tab w:val="left" w:pos="851"/>
          <w:tab w:val="left" w:pos="1134"/>
        </w:tabs>
        <w:spacing w:line="360" w:lineRule="auto"/>
        <w:ind w:firstLine="714"/>
        <w:jc w:val="both"/>
        <w:rPr>
          <w:szCs w:val="24"/>
        </w:rPr>
      </w:pPr>
      <w:r w:rsidRPr="00CE303C">
        <w:rPr>
          <w:szCs w:val="24"/>
        </w:rPr>
        <w:t xml:space="preserve">Pirmo kriterijaus balai apskaičiuojami pagal šią formulę:  </w:t>
      </w:r>
    </w:p>
    <w:p w14:paraId="423A59B7" w14:textId="77777777" w:rsidR="002F1ED8" w:rsidRPr="00CE303C" w:rsidRDefault="002F1ED8" w:rsidP="002F1ED8">
      <w:pPr>
        <w:tabs>
          <w:tab w:val="left" w:pos="567"/>
          <w:tab w:val="left" w:pos="709"/>
        </w:tabs>
        <w:spacing w:line="360" w:lineRule="auto"/>
        <w:ind w:firstLine="709"/>
        <w:jc w:val="both"/>
        <w:rPr>
          <w:color w:val="000000" w:themeColor="text1"/>
          <w:szCs w:val="24"/>
        </w:rPr>
      </w:pPr>
      <w:r w:rsidRPr="00CE303C">
        <w:rPr>
          <w:color w:val="000000" w:themeColor="text1"/>
          <w:szCs w:val="24"/>
        </w:rPr>
        <w:t>K = (</w:t>
      </w:r>
      <w:r w:rsidRPr="00CE303C">
        <w:rPr>
          <w:szCs w:val="24"/>
        </w:rPr>
        <w:t>P</w:t>
      </w:r>
      <w:r w:rsidRPr="00CE303C">
        <w:rPr>
          <w:szCs w:val="24"/>
          <w:vertAlign w:val="subscript"/>
        </w:rPr>
        <w:t xml:space="preserve">1 </w:t>
      </w:r>
      <w:r w:rsidRPr="00CE303C">
        <w:rPr>
          <w:szCs w:val="24"/>
        </w:rPr>
        <w:t>+ P</w:t>
      </w:r>
      <w:r w:rsidRPr="00CE303C">
        <w:rPr>
          <w:szCs w:val="24"/>
          <w:vertAlign w:val="subscript"/>
        </w:rPr>
        <w:t>2</w:t>
      </w:r>
      <w:r w:rsidRPr="00CE303C">
        <w:rPr>
          <w:szCs w:val="24"/>
        </w:rPr>
        <w:t xml:space="preserve">) </w:t>
      </w:r>
      <w:r w:rsidRPr="00CE303C">
        <w:rPr>
          <w:szCs w:val="24"/>
          <w:vertAlign w:val="subscript"/>
        </w:rPr>
        <w:t>*</w:t>
      </w:r>
      <w:r w:rsidRPr="00CE303C">
        <w:rPr>
          <w:szCs w:val="24"/>
        </w:rPr>
        <w:t xml:space="preserve"> X,  </w:t>
      </w:r>
    </w:p>
    <w:p w14:paraId="5390994C" w14:textId="77777777" w:rsidR="002F1ED8" w:rsidRPr="00CE303C" w:rsidRDefault="002F1ED8" w:rsidP="002F1ED8">
      <w:pPr>
        <w:tabs>
          <w:tab w:val="left" w:pos="567"/>
          <w:tab w:val="left" w:pos="851"/>
          <w:tab w:val="left" w:pos="1134"/>
        </w:tabs>
        <w:spacing w:line="360" w:lineRule="auto"/>
        <w:ind w:firstLine="709"/>
        <w:jc w:val="both"/>
        <w:rPr>
          <w:szCs w:val="24"/>
        </w:rPr>
      </w:pPr>
      <w:r w:rsidRPr="00CE303C">
        <w:rPr>
          <w:szCs w:val="24"/>
        </w:rPr>
        <w:t>X</w:t>
      </w:r>
      <w:r w:rsidRPr="00CE303C">
        <w:rPr>
          <w:i/>
          <w:szCs w:val="24"/>
        </w:rPr>
        <w:t xml:space="preserve"> </w:t>
      </w:r>
      <w:r w:rsidRPr="00CE303C">
        <w:rPr>
          <w:szCs w:val="24"/>
        </w:rPr>
        <w:t>– lyginamojo svorio koeficientas (X</w:t>
      </w:r>
      <w:r w:rsidRPr="00CE303C">
        <w:rPr>
          <w:szCs w:val="24"/>
          <w:vertAlign w:val="subscript"/>
        </w:rPr>
        <w:t xml:space="preserve"> </w:t>
      </w:r>
      <w:r w:rsidRPr="00CE303C">
        <w:rPr>
          <w:szCs w:val="24"/>
        </w:rPr>
        <w:t>= 50).</w:t>
      </w:r>
    </w:p>
    <w:p w14:paraId="6D55CDF3" w14:textId="3B029827" w:rsidR="002F1ED8" w:rsidRPr="00CE303C" w:rsidRDefault="002F1ED8" w:rsidP="002F1ED8">
      <w:pPr>
        <w:tabs>
          <w:tab w:val="left" w:pos="709"/>
        </w:tabs>
        <w:spacing w:line="360" w:lineRule="auto"/>
        <w:ind w:firstLine="714"/>
        <w:jc w:val="both"/>
        <w:rPr>
          <w:szCs w:val="24"/>
        </w:rPr>
      </w:pPr>
      <w:r w:rsidRPr="00CE303C">
        <w:rPr>
          <w:szCs w:val="24"/>
        </w:rPr>
        <w:t>2</w:t>
      </w:r>
      <w:r>
        <w:rPr>
          <w:szCs w:val="24"/>
        </w:rPr>
        <w:t>0</w:t>
      </w:r>
      <w:r w:rsidRPr="00CE303C">
        <w:rPr>
          <w:szCs w:val="24"/>
        </w:rPr>
        <w:t>.3.1. Pirmo kriterijaus (K) Pirmo parametro  (</w:t>
      </w:r>
      <w:r w:rsidRPr="00CE303C">
        <w:rPr>
          <w:color w:val="000000"/>
          <w:szCs w:val="24"/>
        </w:rPr>
        <w:t xml:space="preserve">planuojamo taikyti </w:t>
      </w:r>
      <w:r w:rsidRPr="00CE303C">
        <w:rPr>
          <w:szCs w:val="24"/>
        </w:rPr>
        <w:t xml:space="preserve">kintamos srovės (AC) </w:t>
      </w:r>
      <w:r w:rsidR="00D13872">
        <w:rPr>
          <w:szCs w:val="24"/>
        </w:rPr>
        <w:t>įprastos</w:t>
      </w:r>
      <w:r w:rsidRPr="00CE303C">
        <w:rPr>
          <w:szCs w:val="24"/>
        </w:rPr>
        <w:t xml:space="preserve"> galios lėto elektromobilių įkrovimo jungtyse 1 kWh kainos dydžio su PVM) (P</w:t>
      </w:r>
      <w:r w:rsidRPr="00CE303C">
        <w:rPr>
          <w:szCs w:val="24"/>
          <w:vertAlign w:val="subscript"/>
        </w:rPr>
        <w:t>1</w:t>
      </w:r>
      <w:r w:rsidRPr="00CE303C">
        <w:rPr>
          <w:szCs w:val="24"/>
        </w:rPr>
        <w:t>) įvertinimas apskaičiuojamas pagal šią formulę:</w:t>
      </w:r>
    </w:p>
    <w:p w14:paraId="0FCADF36" w14:textId="77777777" w:rsidR="002F1ED8" w:rsidRPr="00CE303C" w:rsidRDefault="002F1ED8" w:rsidP="002F1ED8">
      <w:pPr>
        <w:tabs>
          <w:tab w:val="left" w:pos="709"/>
        </w:tabs>
        <w:spacing w:line="360" w:lineRule="auto"/>
        <w:ind w:firstLine="714"/>
        <w:jc w:val="both"/>
        <w:rPr>
          <w:szCs w:val="24"/>
        </w:rPr>
      </w:pPr>
      <w:r w:rsidRPr="00CE303C">
        <w:rPr>
          <w:position w:val="-32"/>
          <w:szCs w:val="24"/>
        </w:rPr>
        <w:object w:dxaOrig="1320" w:dyaOrig="720" w14:anchorId="3680A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39.5pt" o:ole="" fillcolor="window">
            <v:imagedata r:id="rId7" o:title=""/>
          </v:shape>
          <o:OLEObject Type="Embed" ProgID="Equation.3" ShapeID="_x0000_i1025" DrawAspect="Content" ObjectID="_1793517218" r:id="rId8"/>
        </w:object>
      </w:r>
      <w:r w:rsidRPr="00CE303C">
        <w:rPr>
          <w:szCs w:val="24"/>
        </w:rPr>
        <w:t xml:space="preserve">  </w:t>
      </w:r>
    </w:p>
    <w:p w14:paraId="74E1DEE0" w14:textId="77777777" w:rsidR="002F1ED8" w:rsidRPr="00CE303C" w:rsidRDefault="002F1ED8" w:rsidP="002F1ED8">
      <w:pPr>
        <w:tabs>
          <w:tab w:val="left" w:pos="709"/>
        </w:tabs>
        <w:spacing w:line="360" w:lineRule="auto"/>
        <w:ind w:firstLine="709"/>
        <w:jc w:val="both"/>
        <w:rPr>
          <w:color w:val="000000" w:themeColor="text1"/>
          <w:szCs w:val="24"/>
        </w:rPr>
      </w:pPr>
      <w:r w:rsidRPr="00CE303C">
        <w:rPr>
          <w:color w:val="000000" w:themeColor="text1"/>
          <w:szCs w:val="24"/>
        </w:rPr>
        <w:t>Kriterijaus parametro įvertinimas (</w:t>
      </w:r>
      <w:r w:rsidRPr="00CE303C">
        <w:rPr>
          <w:i/>
          <w:color w:val="000000" w:themeColor="text1"/>
          <w:szCs w:val="24"/>
        </w:rPr>
        <w:t>P</w:t>
      </w:r>
      <w:r w:rsidRPr="00CE303C">
        <w:rPr>
          <w:i/>
          <w:color w:val="000000" w:themeColor="text1"/>
          <w:szCs w:val="24"/>
          <w:vertAlign w:val="subscript"/>
        </w:rPr>
        <w:t>1</w:t>
      </w:r>
      <w:r w:rsidRPr="00CE303C">
        <w:rPr>
          <w:color w:val="000000" w:themeColor="text1"/>
          <w:szCs w:val="24"/>
        </w:rPr>
        <w:t>) apskaičiuojamas parametro reikšmę (</w:t>
      </w:r>
      <w:proofErr w:type="spellStart"/>
      <w:r w:rsidRPr="00CE303C">
        <w:rPr>
          <w:i/>
          <w:color w:val="000000" w:themeColor="text1"/>
          <w:szCs w:val="24"/>
        </w:rPr>
        <w:t>R</w:t>
      </w:r>
      <w:r w:rsidRPr="00CE303C">
        <w:rPr>
          <w:i/>
          <w:color w:val="000000" w:themeColor="text1"/>
          <w:szCs w:val="24"/>
          <w:vertAlign w:val="subscript"/>
        </w:rPr>
        <w:t>p</w:t>
      </w:r>
      <w:proofErr w:type="spellEnd"/>
      <w:r w:rsidRPr="00CE303C">
        <w:rPr>
          <w:color w:val="000000" w:themeColor="text1"/>
          <w:szCs w:val="24"/>
        </w:rPr>
        <w:t>) palyginant su geriausia to paties parametro reikšme (</w:t>
      </w:r>
      <w:proofErr w:type="spellStart"/>
      <w:r w:rsidRPr="00CE303C">
        <w:rPr>
          <w:i/>
          <w:color w:val="000000" w:themeColor="text1"/>
          <w:szCs w:val="24"/>
        </w:rPr>
        <w:t>R</w:t>
      </w:r>
      <w:r w:rsidRPr="00CE303C">
        <w:rPr>
          <w:i/>
          <w:color w:val="000000" w:themeColor="text1"/>
          <w:szCs w:val="24"/>
          <w:vertAlign w:val="subscript"/>
        </w:rPr>
        <w:t>min</w:t>
      </w:r>
      <w:proofErr w:type="spellEnd"/>
      <w:r w:rsidRPr="00CE303C">
        <w:rPr>
          <w:color w:val="000000" w:themeColor="text1"/>
          <w:szCs w:val="24"/>
        </w:rPr>
        <w:t>) ir padauginant iš vertinamo kriterijaus parametro lyginamojo svorio (</w:t>
      </w:r>
      <w:r w:rsidRPr="00CE303C">
        <w:rPr>
          <w:i/>
          <w:color w:val="000000" w:themeColor="text1"/>
          <w:szCs w:val="24"/>
        </w:rPr>
        <w:t>L</w:t>
      </w:r>
      <w:r w:rsidRPr="00CE303C">
        <w:rPr>
          <w:i/>
          <w:color w:val="000000" w:themeColor="text1"/>
          <w:szCs w:val="24"/>
          <w:vertAlign w:val="subscript"/>
        </w:rPr>
        <w:t xml:space="preserve">1 </w:t>
      </w:r>
      <w:r w:rsidRPr="00CE303C">
        <w:rPr>
          <w:i/>
          <w:color w:val="000000" w:themeColor="text1"/>
          <w:szCs w:val="24"/>
        </w:rPr>
        <w:t>= 0,4</w:t>
      </w:r>
      <w:r w:rsidRPr="00CE303C">
        <w:rPr>
          <w:color w:val="000000" w:themeColor="text1"/>
          <w:szCs w:val="24"/>
        </w:rPr>
        <w:t xml:space="preserve">),  </w:t>
      </w:r>
    </w:p>
    <w:p w14:paraId="1830236D" w14:textId="5F067A94" w:rsidR="002F1ED8" w:rsidRPr="00CE303C" w:rsidRDefault="002F1ED8" w:rsidP="002F1ED8">
      <w:pPr>
        <w:tabs>
          <w:tab w:val="left" w:pos="709"/>
        </w:tabs>
        <w:spacing w:line="360" w:lineRule="auto"/>
        <w:ind w:firstLine="709"/>
        <w:jc w:val="both"/>
        <w:rPr>
          <w:szCs w:val="24"/>
        </w:rPr>
      </w:pPr>
      <w:r w:rsidRPr="00CE303C">
        <w:rPr>
          <w:color w:val="000000" w:themeColor="text1"/>
          <w:szCs w:val="24"/>
        </w:rPr>
        <w:t xml:space="preserve">Geriausia parametro reikšme laikomas mažiausias </w:t>
      </w:r>
      <w:r w:rsidRPr="00CE303C">
        <w:rPr>
          <w:color w:val="000000"/>
          <w:szCs w:val="24"/>
        </w:rPr>
        <w:t xml:space="preserve">planuojamas taikyti </w:t>
      </w:r>
      <w:r w:rsidRPr="00CE303C">
        <w:rPr>
          <w:szCs w:val="24"/>
        </w:rPr>
        <w:t xml:space="preserve">kintamos srovės (AC) </w:t>
      </w:r>
      <w:r w:rsidR="00D13872">
        <w:rPr>
          <w:szCs w:val="24"/>
        </w:rPr>
        <w:t>įprastos</w:t>
      </w:r>
      <w:r w:rsidRPr="00CE303C">
        <w:rPr>
          <w:szCs w:val="24"/>
        </w:rPr>
        <w:t xml:space="preserve"> galios lėto elektromobilių įkrovimo jungtyse 1 kWh kainos dydis su PVM eurais.</w:t>
      </w:r>
    </w:p>
    <w:p w14:paraId="09CBBD61" w14:textId="77777777" w:rsidR="002F1ED8" w:rsidRPr="00CE303C" w:rsidRDefault="002F1ED8" w:rsidP="002F1ED8">
      <w:pPr>
        <w:tabs>
          <w:tab w:val="left" w:pos="709"/>
        </w:tabs>
        <w:spacing w:line="360" w:lineRule="auto"/>
        <w:ind w:firstLine="714"/>
        <w:jc w:val="both"/>
        <w:rPr>
          <w:szCs w:val="24"/>
        </w:rPr>
      </w:pPr>
      <w:r w:rsidRPr="00CE303C">
        <w:rPr>
          <w:color w:val="000000" w:themeColor="text1"/>
          <w:szCs w:val="24"/>
        </w:rPr>
        <w:t>2</w:t>
      </w:r>
      <w:r>
        <w:rPr>
          <w:color w:val="000000" w:themeColor="text1"/>
          <w:szCs w:val="24"/>
        </w:rPr>
        <w:t>0</w:t>
      </w:r>
      <w:r w:rsidRPr="00CE303C">
        <w:rPr>
          <w:color w:val="000000" w:themeColor="text1"/>
          <w:szCs w:val="24"/>
        </w:rPr>
        <w:t xml:space="preserve">.3.2. </w:t>
      </w:r>
      <w:r w:rsidRPr="00CE303C">
        <w:rPr>
          <w:szCs w:val="24"/>
        </w:rPr>
        <w:t>Pirmo kriterijaus (K) Antro parametro  (</w:t>
      </w:r>
      <w:r w:rsidRPr="00CE303C">
        <w:rPr>
          <w:color w:val="000000"/>
          <w:szCs w:val="24"/>
        </w:rPr>
        <w:t xml:space="preserve">planuojamo taikyti </w:t>
      </w:r>
      <w:r w:rsidRPr="00CE303C">
        <w:rPr>
          <w:szCs w:val="24"/>
        </w:rPr>
        <w:t>nuolatinės srovės (DC) didelės galios greito elektromobilių įkrovimo jungtyse 1 kWh kainos dydis su PVM) (P</w:t>
      </w:r>
      <w:r w:rsidRPr="00CE303C">
        <w:rPr>
          <w:szCs w:val="24"/>
          <w:vertAlign w:val="subscript"/>
        </w:rPr>
        <w:t>2</w:t>
      </w:r>
      <w:r w:rsidRPr="00CE303C">
        <w:rPr>
          <w:szCs w:val="24"/>
        </w:rPr>
        <w:t>) įvertinimas apskaičiuojamas pagal šią formulę:</w:t>
      </w:r>
    </w:p>
    <w:p w14:paraId="682CEF3A" w14:textId="77777777" w:rsidR="002F1ED8" w:rsidRPr="001631BE" w:rsidRDefault="002F1ED8" w:rsidP="002F1ED8">
      <w:pPr>
        <w:pStyle w:val="Antrat2"/>
        <w:tabs>
          <w:tab w:val="clear" w:pos="0"/>
        </w:tabs>
        <w:spacing w:line="360" w:lineRule="auto"/>
        <w:ind w:left="1080" w:firstLine="709"/>
        <w:jc w:val="left"/>
        <w:rPr>
          <w:rFonts w:ascii="Times New Roman" w:hAnsi="Times New Roman"/>
          <w:sz w:val="24"/>
          <w:szCs w:val="24"/>
        </w:rPr>
      </w:pPr>
      <w:r w:rsidRPr="00D25290">
        <w:rPr>
          <w:rFonts w:ascii="Times New Roman" w:hAnsi="Times New Roman"/>
          <w:position w:val="-32"/>
          <w:sz w:val="24"/>
          <w:szCs w:val="24"/>
        </w:rPr>
        <w:object w:dxaOrig="1359" w:dyaOrig="720" w14:anchorId="7FB29CF8">
          <v:shape id="_x0000_i1026" type="#_x0000_t75" style="width:69pt;height:39.5pt" o:ole="" fillcolor="window">
            <v:imagedata r:id="rId9" o:title=""/>
          </v:shape>
          <o:OLEObject Type="Embed" ProgID="Equation.3" ShapeID="_x0000_i1026" DrawAspect="Content" ObjectID="_1793517219" r:id="rId10"/>
        </w:object>
      </w:r>
      <w:r w:rsidRPr="001631BE">
        <w:rPr>
          <w:rFonts w:ascii="Times New Roman" w:hAnsi="Times New Roman"/>
          <w:sz w:val="24"/>
          <w:szCs w:val="24"/>
        </w:rPr>
        <w:t xml:space="preserve">  </w:t>
      </w:r>
    </w:p>
    <w:p w14:paraId="1EE27EBB" w14:textId="77777777" w:rsidR="002F1ED8" w:rsidRPr="00CE303C" w:rsidRDefault="002F1ED8" w:rsidP="002F1ED8">
      <w:pPr>
        <w:tabs>
          <w:tab w:val="left" w:pos="709"/>
        </w:tabs>
        <w:spacing w:line="360" w:lineRule="auto"/>
        <w:ind w:firstLine="709"/>
        <w:jc w:val="both"/>
        <w:rPr>
          <w:color w:val="000000" w:themeColor="text1"/>
          <w:szCs w:val="24"/>
        </w:rPr>
      </w:pPr>
      <w:r w:rsidRPr="00CE303C">
        <w:rPr>
          <w:color w:val="000000" w:themeColor="text1"/>
          <w:szCs w:val="24"/>
        </w:rPr>
        <w:t>Kriterijaus parametro įvertinimas (</w:t>
      </w:r>
      <w:r w:rsidRPr="00CE303C">
        <w:rPr>
          <w:i/>
          <w:color w:val="000000" w:themeColor="text1"/>
          <w:szCs w:val="24"/>
        </w:rPr>
        <w:t>P</w:t>
      </w:r>
      <w:r w:rsidRPr="00CE303C">
        <w:rPr>
          <w:i/>
          <w:color w:val="000000" w:themeColor="text1"/>
          <w:szCs w:val="24"/>
          <w:vertAlign w:val="subscript"/>
        </w:rPr>
        <w:t>2</w:t>
      </w:r>
      <w:r w:rsidRPr="00CE303C">
        <w:rPr>
          <w:color w:val="000000" w:themeColor="text1"/>
          <w:szCs w:val="24"/>
        </w:rPr>
        <w:t>) apskaičiuojamas parametro reikšmę (</w:t>
      </w:r>
      <w:proofErr w:type="spellStart"/>
      <w:r w:rsidRPr="00CE303C">
        <w:rPr>
          <w:i/>
          <w:color w:val="000000" w:themeColor="text1"/>
          <w:szCs w:val="24"/>
        </w:rPr>
        <w:t>R</w:t>
      </w:r>
      <w:r w:rsidRPr="00CE303C">
        <w:rPr>
          <w:i/>
          <w:color w:val="000000" w:themeColor="text1"/>
          <w:szCs w:val="24"/>
          <w:vertAlign w:val="subscript"/>
        </w:rPr>
        <w:t>p</w:t>
      </w:r>
      <w:proofErr w:type="spellEnd"/>
      <w:r w:rsidRPr="00CE303C">
        <w:rPr>
          <w:color w:val="000000" w:themeColor="text1"/>
          <w:szCs w:val="24"/>
        </w:rPr>
        <w:t>) palyginant su geriausia to paties parametro reikšme (</w:t>
      </w:r>
      <w:proofErr w:type="spellStart"/>
      <w:r w:rsidRPr="00CE303C">
        <w:rPr>
          <w:i/>
          <w:color w:val="000000" w:themeColor="text1"/>
          <w:szCs w:val="24"/>
        </w:rPr>
        <w:t>R</w:t>
      </w:r>
      <w:r w:rsidRPr="00CE303C">
        <w:rPr>
          <w:i/>
          <w:color w:val="000000" w:themeColor="text1"/>
          <w:szCs w:val="24"/>
          <w:vertAlign w:val="subscript"/>
        </w:rPr>
        <w:t>min</w:t>
      </w:r>
      <w:proofErr w:type="spellEnd"/>
      <w:r w:rsidRPr="00CE303C">
        <w:rPr>
          <w:color w:val="000000" w:themeColor="text1"/>
          <w:szCs w:val="24"/>
        </w:rPr>
        <w:t>) ir padauginant iš vertinamo kriterijaus parametro lyginamojo svorio (</w:t>
      </w:r>
      <w:r w:rsidRPr="00CE303C">
        <w:rPr>
          <w:i/>
          <w:color w:val="000000" w:themeColor="text1"/>
          <w:szCs w:val="24"/>
        </w:rPr>
        <w:t>L</w:t>
      </w:r>
      <w:r w:rsidRPr="00CE303C">
        <w:rPr>
          <w:i/>
          <w:color w:val="000000" w:themeColor="text1"/>
          <w:szCs w:val="24"/>
          <w:vertAlign w:val="subscript"/>
        </w:rPr>
        <w:t xml:space="preserve">1 </w:t>
      </w:r>
      <w:r w:rsidRPr="00CE303C">
        <w:rPr>
          <w:i/>
          <w:color w:val="000000" w:themeColor="text1"/>
          <w:szCs w:val="24"/>
        </w:rPr>
        <w:t>= 0,6</w:t>
      </w:r>
      <w:r w:rsidRPr="00CE303C">
        <w:rPr>
          <w:color w:val="000000" w:themeColor="text1"/>
          <w:szCs w:val="24"/>
        </w:rPr>
        <w:t xml:space="preserve">),  </w:t>
      </w:r>
    </w:p>
    <w:p w14:paraId="72248CAB" w14:textId="77777777" w:rsidR="002F1ED8" w:rsidRPr="00CE303C" w:rsidRDefault="002F1ED8" w:rsidP="002F1ED8">
      <w:pPr>
        <w:tabs>
          <w:tab w:val="left" w:pos="709"/>
        </w:tabs>
        <w:spacing w:line="360" w:lineRule="auto"/>
        <w:ind w:firstLine="709"/>
        <w:jc w:val="both"/>
        <w:rPr>
          <w:color w:val="000000" w:themeColor="text1"/>
          <w:szCs w:val="24"/>
        </w:rPr>
      </w:pPr>
      <w:r w:rsidRPr="00CE303C">
        <w:rPr>
          <w:color w:val="000000" w:themeColor="text1"/>
          <w:szCs w:val="24"/>
        </w:rPr>
        <w:t xml:space="preserve">Geriausia parametro reikšme laikomas mažiausias </w:t>
      </w:r>
      <w:r w:rsidRPr="00CE303C">
        <w:rPr>
          <w:color w:val="000000"/>
          <w:szCs w:val="24"/>
        </w:rPr>
        <w:t xml:space="preserve">planuojamas taikyti </w:t>
      </w:r>
      <w:r w:rsidRPr="00CE303C">
        <w:rPr>
          <w:szCs w:val="24"/>
        </w:rPr>
        <w:t>nuolatinės srovės (DC) didelės galios greito elektromobilių įkrovimo jungtyse 1 kWh kainos dydis su PVM eurais.</w:t>
      </w:r>
    </w:p>
    <w:p w14:paraId="7F3579EC" w14:textId="4028907F" w:rsidR="002F1ED8" w:rsidRPr="00CE303C" w:rsidRDefault="002F1ED8" w:rsidP="002F1ED8">
      <w:pPr>
        <w:tabs>
          <w:tab w:val="left" w:pos="714"/>
          <w:tab w:val="left" w:pos="851"/>
        </w:tabs>
        <w:spacing w:line="360" w:lineRule="auto"/>
        <w:ind w:firstLine="714"/>
        <w:jc w:val="both"/>
        <w:rPr>
          <w:szCs w:val="24"/>
        </w:rPr>
      </w:pPr>
      <w:r w:rsidRPr="00CE303C">
        <w:rPr>
          <w:color w:val="000000" w:themeColor="text1"/>
          <w:szCs w:val="24"/>
        </w:rPr>
        <w:t>2</w:t>
      </w:r>
      <w:r>
        <w:rPr>
          <w:color w:val="000000" w:themeColor="text1"/>
          <w:szCs w:val="24"/>
        </w:rPr>
        <w:t>0</w:t>
      </w:r>
      <w:r w:rsidRPr="00CE303C">
        <w:rPr>
          <w:color w:val="000000" w:themeColor="text1"/>
          <w:szCs w:val="24"/>
        </w:rPr>
        <w:t xml:space="preserve">.4.  </w:t>
      </w:r>
      <w:r w:rsidRPr="00CE303C">
        <w:rPr>
          <w:szCs w:val="24"/>
        </w:rPr>
        <w:t>Antro kriterijaus  balai (T</w:t>
      </w:r>
      <w:r w:rsidRPr="00CE303C">
        <w:rPr>
          <w:szCs w:val="24"/>
          <w:vertAlign w:val="subscript"/>
        </w:rPr>
        <w:t>2</w:t>
      </w:r>
      <w:r w:rsidRPr="00CE303C">
        <w:rPr>
          <w:szCs w:val="24"/>
        </w:rPr>
        <w:t>) (</w:t>
      </w:r>
      <w:r w:rsidRPr="00CE303C">
        <w:rPr>
          <w:color w:val="000000"/>
          <w:szCs w:val="24"/>
        </w:rPr>
        <w:t xml:space="preserve">planuojamų įrengti </w:t>
      </w:r>
      <w:r w:rsidR="00EC3494">
        <w:rPr>
          <w:color w:val="000000"/>
          <w:szCs w:val="24"/>
        </w:rPr>
        <w:t>į</w:t>
      </w:r>
      <w:r w:rsidRPr="00CE303C">
        <w:rPr>
          <w:szCs w:val="24"/>
        </w:rPr>
        <w:t>krovos vietų skaičius pasirinktoje elektromobilių  įkrovimo  prieigų įrengimo ir eksploatavimo vietų grupėje, įrengiant jas naujai sukurtose parkavimo vietose), apskaičiuojami pagal formulę:</w:t>
      </w:r>
    </w:p>
    <w:p w14:paraId="4193520A" w14:textId="77777777" w:rsidR="002F1ED8" w:rsidRPr="001631BE" w:rsidRDefault="002F1ED8" w:rsidP="002F1ED8">
      <w:pPr>
        <w:tabs>
          <w:tab w:val="left" w:pos="720"/>
        </w:tabs>
        <w:spacing w:line="360" w:lineRule="auto"/>
        <w:jc w:val="both"/>
        <w:rPr>
          <w:i/>
          <w:szCs w:val="24"/>
          <w:vertAlign w:val="subscript"/>
        </w:rPr>
      </w:pPr>
      <w:r w:rsidRPr="00CE303C">
        <w:rPr>
          <w:szCs w:val="24"/>
        </w:rPr>
        <w:t xml:space="preserve">          </w:t>
      </w:r>
      <w:r w:rsidRPr="001631BE">
        <w:rPr>
          <w:i/>
          <w:szCs w:val="24"/>
        </w:rPr>
        <w:t xml:space="preserve"> </w:t>
      </w:r>
      <w:r w:rsidRPr="00CE303C">
        <w:rPr>
          <w:position w:val="-30"/>
          <w:szCs w:val="24"/>
        </w:rPr>
        <w:object w:dxaOrig="1579" w:dyaOrig="720" w14:anchorId="023CCD75">
          <v:shape id="_x0000_i1027" type="#_x0000_t75" style="width:80pt;height:39.5pt" o:ole="" fillcolor="window">
            <v:imagedata r:id="rId11" o:title=""/>
          </v:shape>
          <o:OLEObject Type="Embed" ProgID="Equation.3" ShapeID="_x0000_i1027" DrawAspect="Content" ObjectID="_1793517220" r:id="rId12"/>
        </w:object>
      </w:r>
    </w:p>
    <w:p w14:paraId="4BBF147C" w14:textId="77777777" w:rsidR="002F1ED8" w:rsidRPr="00CE303C" w:rsidRDefault="002F1ED8" w:rsidP="002F1ED8">
      <w:pPr>
        <w:tabs>
          <w:tab w:val="left" w:pos="567"/>
          <w:tab w:val="left" w:pos="709"/>
        </w:tabs>
        <w:spacing w:line="360" w:lineRule="auto"/>
        <w:jc w:val="both"/>
        <w:rPr>
          <w:szCs w:val="24"/>
        </w:rPr>
      </w:pPr>
      <w:r w:rsidRPr="00CE303C">
        <w:rPr>
          <w:szCs w:val="24"/>
        </w:rPr>
        <w:lastRenderedPageBreak/>
        <w:t xml:space="preserve">kur:   </w:t>
      </w:r>
      <w:r w:rsidRPr="00CE303C">
        <w:rPr>
          <w:i/>
          <w:szCs w:val="24"/>
        </w:rPr>
        <w:t>T</w:t>
      </w:r>
      <w:r w:rsidRPr="00CE303C">
        <w:rPr>
          <w:i/>
          <w:szCs w:val="24"/>
          <w:vertAlign w:val="subscript"/>
        </w:rPr>
        <w:t>2n</w:t>
      </w:r>
      <w:r w:rsidRPr="00CE303C">
        <w:rPr>
          <w:szCs w:val="24"/>
        </w:rPr>
        <w:t xml:space="preserve"> – konkretaus konkurso dalyvio pasiūlymo įvertinimas pagal nurodytą kriterijų (balai);</w:t>
      </w:r>
    </w:p>
    <w:p w14:paraId="7C81C47E" w14:textId="52AC89A0" w:rsidR="002F1ED8" w:rsidRPr="00CE303C" w:rsidRDefault="002F1ED8" w:rsidP="002F1ED8">
      <w:pPr>
        <w:tabs>
          <w:tab w:val="left" w:pos="567"/>
        </w:tabs>
        <w:spacing w:line="360" w:lineRule="auto"/>
        <w:ind w:firstLine="709"/>
        <w:jc w:val="both"/>
        <w:rPr>
          <w:b/>
          <w:bCs/>
          <w:szCs w:val="24"/>
        </w:rPr>
      </w:pPr>
      <w:r w:rsidRPr="00CE303C">
        <w:rPr>
          <w:szCs w:val="24"/>
        </w:rPr>
        <w:t xml:space="preserve"> </w:t>
      </w:r>
      <w:r w:rsidRPr="00CE303C">
        <w:rPr>
          <w:i/>
          <w:szCs w:val="24"/>
        </w:rPr>
        <w:t>T</w:t>
      </w:r>
      <w:r w:rsidRPr="00CE303C">
        <w:rPr>
          <w:i/>
          <w:szCs w:val="24"/>
          <w:vertAlign w:val="subscript"/>
        </w:rPr>
        <w:t>2pas</w:t>
      </w:r>
      <w:r w:rsidRPr="00CE303C">
        <w:rPr>
          <w:szCs w:val="24"/>
        </w:rPr>
        <w:t xml:space="preserve"> – konkurso dalyvio pasiūlytų </w:t>
      </w:r>
      <w:r w:rsidRPr="00CE303C">
        <w:rPr>
          <w:color w:val="000000"/>
          <w:szCs w:val="24"/>
        </w:rPr>
        <w:t>įrengti</w:t>
      </w:r>
      <w:r w:rsidRPr="00CE303C">
        <w:rPr>
          <w:szCs w:val="24"/>
        </w:rPr>
        <w:t xml:space="preserve"> </w:t>
      </w:r>
      <w:r w:rsidR="00EC3494">
        <w:rPr>
          <w:szCs w:val="24"/>
        </w:rPr>
        <w:t>į</w:t>
      </w:r>
      <w:r w:rsidRPr="00CE303C">
        <w:rPr>
          <w:szCs w:val="24"/>
        </w:rPr>
        <w:t xml:space="preserve">krovos vietų skaičius pasirinktoje elektromobilių  įkrovimo  prieigų įrengimo ir eksploatavimo vietų grupėje, </w:t>
      </w:r>
      <w:r w:rsidRPr="00CE303C">
        <w:rPr>
          <w:b/>
          <w:bCs/>
          <w:szCs w:val="24"/>
        </w:rPr>
        <w:t xml:space="preserve">konkurso dalyviui įrengiant jas naujai sukurtose parkavimo vietose;  </w:t>
      </w:r>
    </w:p>
    <w:p w14:paraId="195C01BF" w14:textId="77777777" w:rsidR="002F1ED8" w:rsidRPr="00CE303C" w:rsidRDefault="002F1ED8" w:rsidP="002F1ED8">
      <w:pPr>
        <w:tabs>
          <w:tab w:val="left" w:pos="714"/>
          <w:tab w:val="left" w:pos="709"/>
        </w:tabs>
        <w:spacing w:line="360" w:lineRule="auto"/>
        <w:ind w:firstLine="709"/>
        <w:jc w:val="both"/>
        <w:rPr>
          <w:b/>
          <w:bCs/>
          <w:szCs w:val="24"/>
        </w:rPr>
      </w:pPr>
      <w:r w:rsidRPr="00CE303C">
        <w:rPr>
          <w:i/>
          <w:szCs w:val="24"/>
        </w:rPr>
        <w:t>T</w:t>
      </w:r>
      <w:r w:rsidRPr="00CE303C">
        <w:rPr>
          <w:i/>
          <w:szCs w:val="24"/>
          <w:vertAlign w:val="subscript"/>
        </w:rPr>
        <w:t>2max</w:t>
      </w:r>
      <w:r w:rsidRPr="00CE303C">
        <w:rPr>
          <w:szCs w:val="24"/>
          <w:vertAlign w:val="subscript"/>
        </w:rPr>
        <w:t xml:space="preserve"> </w:t>
      </w:r>
      <w:r w:rsidRPr="00CE303C">
        <w:rPr>
          <w:szCs w:val="24"/>
        </w:rPr>
        <w:t xml:space="preserve">– didžiausias iš visų konkurso dalyvių pasiūlytų </w:t>
      </w:r>
      <w:r w:rsidRPr="00CE303C">
        <w:rPr>
          <w:color w:val="000000"/>
          <w:szCs w:val="24"/>
        </w:rPr>
        <w:t>įrengti</w:t>
      </w:r>
      <w:r w:rsidRPr="00CE303C">
        <w:rPr>
          <w:szCs w:val="24"/>
        </w:rPr>
        <w:t xml:space="preserve"> krovos vietų skaičius pasirinktoje elektromobilių  įkrovimo  prieigų įrengimo ir eksploatavimo vietų grupėje, </w:t>
      </w:r>
      <w:r w:rsidRPr="00CE303C">
        <w:rPr>
          <w:b/>
          <w:bCs/>
          <w:szCs w:val="24"/>
        </w:rPr>
        <w:t>konkurso dalyviui įrengiant jas naujai sukurtose parkavimo vietose;</w:t>
      </w:r>
    </w:p>
    <w:p w14:paraId="79BBCC7B" w14:textId="77777777" w:rsidR="002F1ED8" w:rsidRPr="00CE303C" w:rsidRDefault="002F1ED8" w:rsidP="002F1ED8">
      <w:pPr>
        <w:tabs>
          <w:tab w:val="left" w:pos="567"/>
          <w:tab w:val="left" w:pos="709"/>
        </w:tabs>
        <w:spacing w:line="360" w:lineRule="auto"/>
        <w:jc w:val="both"/>
        <w:rPr>
          <w:szCs w:val="24"/>
        </w:rPr>
      </w:pPr>
      <w:r w:rsidRPr="00CE303C">
        <w:rPr>
          <w:szCs w:val="24"/>
        </w:rPr>
        <w:t xml:space="preserve">            </w:t>
      </w:r>
      <w:r w:rsidRPr="00CE303C">
        <w:rPr>
          <w:i/>
          <w:szCs w:val="24"/>
        </w:rPr>
        <w:t>Y</w:t>
      </w:r>
      <w:r w:rsidRPr="00CE303C">
        <w:rPr>
          <w:i/>
          <w:szCs w:val="24"/>
          <w:vertAlign w:val="subscript"/>
        </w:rPr>
        <w:t>2</w:t>
      </w:r>
      <w:r w:rsidRPr="00CE303C">
        <w:rPr>
          <w:szCs w:val="24"/>
        </w:rPr>
        <w:t xml:space="preserve"> – lyginamojo svorio koeficientas (Y</w:t>
      </w:r>
      <w:r w:rsidRPr="00CE303C">
        <w:rPr>
          <w:szCs w:val="24"/>
          <w:vertAlign w:val="subscript"/>
        </w:rPr>
        <w:t>2</w:t>
      </w:r>
      <w:r w:rsidRPr="00CE303C">
        <w:rPr>
          <w:szCs w:val="24"/>
        </w:rPr>
        <w:t xml:space="preserve"> = 30</w:t>
      </w:r>
      <w:r w:rsidRPr="00CE303C">
        <w:rPr>
          <w:b/>
          <w:szCs w:val="24"/>
        </w:rPr>
        <w:t>)</w:t>
      </w:r>
      <w:r w:rsidRPr="00CE303C">
        <w:rPr>
          <w:szCs w:val="24"/>
        </w:rPr>
        <w:t>;</w:t>
      </w:r>
    </w:p>
    <w:p w14:paraId="34A0918E" w14:textId="77777777" w:rsidR="002F1ED8" w:rsidRPr="00CE303C" w:rsidRDefault="002F1ED8" w:rsidP="002F1ED8">
      <w:pPr>
        <w:tabs>
          <w:tab w:val="left" w:pos="564"/>
          <w:tab w:val="left" w:pos="709"/>
        </w:tabs>
        <w:spacing w:line="360" w:lineRule="auto"/>
        <w:ind w:firstLine="709"/>
        <w:jc w:val="both"/>
        <w:rPr>
          <w:szCs w:val="24"/>
        </w:rPr>
      </w:pPr>
      <w:r w:rsidRPr="00CE303C">
        <w:rPr>
          <w:szCs w:val="24"/>
        </w:rPr>
        <w:t>2</w:t>
      </w:r>
      <w:r>
        <w:rPr>
          <w:szCs w:val="24"/>
        </w:rPr>
        <w:t>0</w:t>
      </w:r>
      <w:r w:rsidRPr="00CE303C">
        <w:rPr>
          <w:szCs w:val="24"/>
        </w:rPr>
        <w:t>.5. Trečias kriterijus – Projektinis pasiūlymas, (T</w:t>
      </w:r>
      <w:r w:rsidRPr="00CE303C">
        <w:rPr>
          <w:szCs w:val="24"/>
          <w:vertAlign w:val="subscript"/>
        </w:rPr>
        <w:t>3</w:t>
      </w:r>
      <w:r w:rsidRPr="00CE303C">
        <w:rPr>
          <w:szCs w:val="24"/>
        </w:rPr>
        <w:t>)</w:t>
      </w:r>
      <w:r w:rsidRPr="00CE303C">
        <w:rPr>
          <w:szCs w:val="24"/>
          <w:vertAlign w:val="subscript"/>
        </w:rPr>
        <w:t xml:space="preserve"> </w:t>
      </w:r>
      <w:r w:rsidRPr="00CE303C">
        <w:rPr>
          <w:szCs w:val="24"/>
        </w:rPr>
        <w:t xml:space="preserve"> įvertintas ekspertinio vertinimo būdu, vertinimui sudarytos Ekspertų komisijos narių skiriamais balais antrame konkursinių pasiūlymų vertinimo etape. Projektinį pasiūlymą, Ekspertų komisija įvertina  nuo 1 iki 10 balų, atsižvelgiant į konkurso dalyvių pateikiamus aprašymus. Kiekvienas pasiūlymų vertinimo ekspertų komisijos narys, vertindamas kriterijaus atitikimą reikalavimams, suteikia tam tikrą balą. Visų Ekspertų komisijos narių suteikti balai yra sumuojami ir apskaičiuojamas balų vidurkis.    </w:t>
      </w:r>
    </w:p>
    <w:p w14:paraId="0EFCCCA1" w14:textId="77777777" w:rsidR="002F1ED8" w:rsidRPr="00CE303C" w:rsidRDefault="002F1ED8" w:rsidP="002F1ED8">
      <w:pPr>
        <w:spacing w:line="360" w:lineRule="auto"/>
        <w:ind w:firstLine="567"/>
        <w:jc w:val="both"/>
        <w:rPr>
          <w:szCs w:val="24"/>
        </w:rPr>
      </w:pPr>
      <w:r w:rsidRPr="00CE303C">
        <w:rPr>
          <w:b/>
          <w:szCs w:val="24"/>
        </w:rPr>
        <w:t xml:space="preserve"> </w:t>
      </w:r>
      <w:r w:rsidRPr="00CE303C">
        <w:rPr>
          <w:szCs w:val="24"/>
        </w:rPr>
        <w:t xml:space="preserve"> Projektinis pasiūlymas (T</w:t>
      </w:r>
      <w:r w:rsidRPr="00CE303C">
        <w:rPr>
          <w:szCs w:val="24"/>
          <w:vertAlign w:val="subscript"/>
        </w:rPr>
        <w:t>3</w:t>
      </w:r>
      <w:r w:rsidRPr="00CE303C">
        <w:rPr>
          <w:szCs w:val="24"/>
        </w:rPr>
        <w:t>)</w:t>
      </w:r>
      <w:r w:rsidRPr="00CE303C">
        <w:rPr>
          <w:szCs w:val="24"/>
          <w:vertAlign w:val="subscript"/>
        </w:rPr>
        <w:t xml:space="preserve"> </w:t>
      </w:r>
      <w:r w:rsidRPr="00CE303C">
        <w:rPr>
          <w:szCs w:val="24"/>
        </w:rPr>
        <w:t xml:space="preserve"> įvertintas  balais, apskaičiuojamas pagal šią formulę:  </w:t>
      </w:r>
    </w:p>
    <w:p w14:paraId="13430060" w14:textId="77777777" w:rsidR="002F1ED8" w:rsidRPr="00CE303C" w:rsidRDefault="002F1ED8" w:rsidP="002F1ED8">
      <w:pPr>
        <w:spacing w:line="360" w:lineRule="auto"/>
        <w:ind w:firstLine="709"/>
        <w:jc w:val="both"/>
        <w:rPr>
          <w:szCs w:val="24"/>
        </w:rPr>
      </w:pPr>
      <w:r w:rsidRPr="00CE303C">
        <w:rPr>
          <w:position w:val="-30"/>
          <w:szCs w:val="24"/>
        </w:rPr>
        <w:object w:dxaOrig="1540" w:dyaOrig="720" w14:anchorId="71A2C29D">
          <v:shape id="_x0000_i1028" type="#_x0000_t75" style="width:76.5pt;height:40.5pt" o:ole="" fillcolor="window">
            <v:imagedata r:id="rId13" o:title=""/>
          </v:shape>
          <o:OLEObject Type="Embed" ProgID="Equation.3" ShapeID="_x0000_i1028" DrawAspect="Content" ObjectID="_1793517221" r:id="rId14"/>
        </w:object>
      </w:r>
    </w:p>
    <w:p w14:paraId="0C722C15" w14:textId="77777777" w:rsidR="002F1ED8" w:rsidRPr="00CE303C" w:rsidRDefault="002F1ED8" w:rsidP="002F1ED8">
      <w:pPr>
        <w:spacing w:line="360" w:lineRule="auto"/>
        <w:ind w:firstLine="709"/>
        <w:jc w:val="both"/>
        <w:rPr>
          <w:szCs w:val="24"/>
        </w:rPr>
      </w:pPr>
      <w:r w:rsidRPr="00CE303C">
        <w:rPr>
          <w:szCs w:val="24"/>
        </w:rPr>
        <w:t xml:space="preserve">kur:   </w:t>
      </w:r>
      <w:r w:rsidRPr="00CE303C">
        <w:rPr>
          <w:i/>
          <w:szCs w:val="24"/>
        </w:rPr>
        <w:t>T</w:t>
      </w:r>
      <w:r w:rsidRPr="00CE303C">
        <w:rPr>
          <w:i/>
          <w:szCs w:val="24"/>
          <w:vertAlign w:val="subscript"/>
        </w:rPr>
        <w:t>3n</w:t>
      </w:r>
      <w:r w:rsidRPr="00CE303C">
        <w:rPr>
          <w:szCs w:val="24"/>
        </w:rPr>
        <w:t xml:space="preserve"> – konkretaus konkurso dalyvio Projektinio pasiūlymo įvertinimas pagal nurodytą kriterijų (T</w:t>
      </w:r>
      <w:r w:rsidRPr="00CE303C">
        <w:rPr>
          <w:szCs w:val="24"/>
          <w:vertAlign w:val="subscript"/>
        </w:rPr>
        <w:t>3</w:t>
      </w:r>
      <w:r w:rsidRPr="00CE303C">
        <w:rPr>
          <w:szCs w:val="24"/>
        </w:rPr>
        <w:t>)</w:t>
      </w:r>
      <w:r w:rsidRPr="00CE303C">
        <w:rPr>
          <w:szCs w:val="24"/>
          <w:vertAlign w:val="subscript"/>
        </w:rPr>
        <w:t xml:space="preserve"> </w:t>
      </w:r>
      <w:r w:rsidRPr="00CE303C">
        <w:rPr>
          <w:szCs w:val="24"/>
        </w:rPr>
        <w:t xml:space="preserve"> (balais);</w:t>
      </w:r>
    </w:p>
    <w:p w14:paraId="1311E6DE" w14:textId="77777777" w:rsidR="002F1ED8" w:rsidRPr="00CE303C" w:rsidRDefault="002F1ED8" w:rsidP="002F1ED8">
      <w:pPr>
        <w:spacing w:line="360" w:lineRule="auto"/>
        <w:ind w:firstLine="709"/>
        <w:jc w:val="both"/>
        <w:rPr>
          <w:szCs w:val="24"/>
        </w:rPr>
      </w:pPr>
      <w:r w:rsidRPr="00CE303C">
        <w:rPr>
          <w:i/>
          <w:szCs w:val="24"/>
        </w:rPr>
        <w:t>T</w:t>
      </w:r>
      <w:r w:rsidRPr="00CE303C">
        <w:rPr>
          <w:i/>
          <w:szCs w:val="24"/>
          <w:vertAlign w:val="subscript"/>
        </w:rPr>
        <w:t>3pas</w:t>
      </w:r>
      <w:r w:rsidRPr="00CE303C">
        <w:rPr>
          <w:szCs w:val="24"/>
        </w:rPr>
        <w:t xml:space="preserve"> – konkurso dalyvio pateikto Projektinio pasiūlymo Ekspertų komisijos narių suteikti balų vidurkis;  </w:t>
      </w:r>
    </w:p>
    <w:p w14:paraId="30D27FD5" w14:textId="77777777" w:rsidR="002F1ED8" w:rsidRPr="00CE303C" w:rsidRDefault="002F1ED8" w:rsidP="002F1ED8">
      <w:pPr>
        <w:spacing w:line="360" w:lineRule="auto"/>
        <w:ind w:firstLine="709"/>
        <w:jc w:val="both"/>
        <w:rPr>
          <w:szCs w:val="24"/>
        </w:rPr>
      </w:pPr>
      <w:r w:rsidRPr="00CE303C">
        <w:rPr>
          <w:i/>
          <w:szCs w:val="24"/>
        </w:rPr>
        <w:t>T</w:t>
      </w:r>
      <w:r w:rsidRPr="00CE303C">
        <w:rPr>
          <w:i/>
          <w:szCs w:val="24"/>
          <w:vertAlign w:val="subscript"/>
        </w:rPr>
        <w:t>3max</w:t>
      </w:r>
      <w:r w:rsidRPr="00CE303C">
        <w:rPr>
          <w:szCs w:val="24"/>
          <w:vertAlign w:val="subscript"/>
        </w:rPr>
        <w:t xml:space="preserve"> </w:t>
      </w:r>
      <w:r w:rsidRPr="00CE303C">
        <w:rPr>
          <w:szCs w:val="24"/>
        </w:rPr>
        <w:t>– didžiausias iš visų konkurso dalyvių pateiktų Projektinių pasiūlymų Ekspertų komisijos narių suteikti balų vidurkis;</w:t>
      </w:r>
    </w:p>
    <w:p w14:paraId="167ED62A" w14:textId="77777777" w:rsidR="002F1ED8" w:rsidRPr="00CE303C" w:rsidRDefault="002F1ED8" w:rsidP="002F1ED8">
      <w:pPr>
        <w:tabs>
          <w:tab w:val="left" w:pos="564"/>
          <w:tab w:val="left" w:pos="709"/>
        </w:tabs>
        <w:spacing w:line="360" w:lineRule="auto"/>
        <w:ind w:firstLine="709"/>
        <w:jc w:val="both"/>
        <w:rPr>
          <w:szCs w:val="24"/>
          <w:lang w:val="lv-LV"/>
        </w:rPr>
      </w:pPr>
      <w:r w:rsidRPr="00CE303C">
        <w:rPr>
          <w:i/>
          <w:szCs w:val="24"/>
        </w:rPr>
        <w:t>Y</w:t>
      </w:r>
      <w:r w:rsidRPr="00CE303C">
        <w:rPr>
          <w:i/>
          <w:szCs w:val="24"/>
          <w:vertAlign w:val="subscript"/>
        </w:rPr>
        <w:t>3</w:t>
      </w:r>
      <w:r w:rsidRPr="00CE303C">
        <w:rPr>
          <w:szCs w:val="24"/>
        </w:rPr>
        <w:t xml:space="preserve"> – lyginamojo svorio koeficientas (Y</w:t>
      </w:r>
      <w:r w:rsidRPr="00CE303C">
        <w:rPr>
          <w:szCs w:val="24"/>
          <w:vertAlign w:val="subscript"/>
        </w:rPr>
        <w:t>3</w:t>
      </w:r>
      <w:r w:rsidRPr="00CE303C">
        <w:rPr>
          <w:szCs w:val="24"/>
        </w:rPr>
        <w:t xml:space="preserve"> = 20</w:t>
      </w:r>
      <w:r w:rsidRPr="00CE303C">
        <w:rPr>
          <w:b/>
          <w:szCs w:val="24"/>
        </w:rPr>
        <w:t>)</w:t>
      </w:r>
      <w:r w:rsidRPr="00CE303C">
        <w:rPr>
          <w:szCs w:val="24"/>
        </w:rPr>
        <w:t>.</w:t>
      </w:r>
    </w:p>
    <w:p w14:paraId="1AEABD30" w14:textId="77777777" w:rsidR="002F1ED8" w:rsidRPr="00CE303C" w:rsidRDefault="002F1ED8" w:rsidP="002F1ED8">
      <w:pPr>
        <w:spacing w:line="360" w:lineRule="auto"/>
        <w:ind w:firstLine="709"/>
        <w:jc w:val="both"/>
        <w:rPr>
          <w:szCs w:val="24"/>
        </w:rPr>
      </w:pPr>
      <w:r w:rsidRPr="00CE303C">
        <w:rPr>
          <w:szCs w:val="24"/>
        </w:rPr>
        <w:t>Komisija  vertinimo balus įrašo į vertinimo formą (nuostatų 5 priedas).</w:t>
      </w:r>
    </w:p>
    <w:p w14:paraId="3A688932" w14:textId="77777777" w:rsidR="002F1ED8" w:rsidRPr="0064758E" w:rsidRDefault="002F1ED8" w:rsidP="002F1ED8">
      <w:pPr>
        <w:tabs>
          <w:tab w:val="left" w:pos="720"/>
        </w:tabs>
        <w:spacing w:line="360" w:lineRule="auto"/>
        <w:ind w:firstLine="709"/>
        <w:jc w:val="both"/>
      </w:pPr>
      <w:r w:rsidRPr="0064758E">
        <w:t>2</w:t>
      </w:r>
      <w:r>
        <w:t>0</w:t>
      </w:r>
      <w:r w:rsidRPr="0064758E">
        <w:t>.</w:t>
      </w:r>
      <w:r>
        <w:t>6</w:t>
      </w:r>
      <w:r w:rsidRPr="0064758E">
        <w:t>. konkurso laimėtojas nustatomas pagal surinktą didžiausią bendrą vertinimo balų sumą (B). Jei surenkama vienoda didžiausia bendra vertinimo balų suma, laimi tas konkurso dalyvis, kuris</w:t>
      </w:r>
      <w:r>
        <w:t xml:space="preserve"> numatė </w:t>
      </w:r>
      <w:r>
        <w:rPr>
          <w:color w:val="000000"/>
        </w:rPr>
        <w:t xml:space="preserve">įrengti didesnį skaičių planuojamų įrengti </w:t>
      </w:r>
      <w:r w:rsidRPr="004B6E28">
        <w:rPr>
          <w:szCs w:val="24"/>
        </w:rPr>
        <w:t>krovos viet</w:t>
      </w:r>
      <w:r>
        <w:rPr>
          <w:szCs w:val="24"/>
        </w:rPr>
        <w:t xml:space="preserve">ų pasirinktoje </w:t>
      </w:r>
      <w:r w:rsidRPr="00417E97">
        <w:t>elektromobilių  įkrovimo  prieig</w:t>
      </w:r>
      <w:r>
        <w:t xml:space="preserve">ų įrengimo </w:t>
      </w:r>
      <w:r w:rsidRPr="00B13280">
        <w:t>ir eksploatavimo</w:t>
      </w:r>
      <w:r>
        <w:t xml:space="preserve"> vietų grupėje, </w:t>
      </w:r>
      <w:r w:rsidRPr="00D24877">
        <w:t>įrengiant jas naujai sukurtose parkavimo vietose,</w:t>
      </w:r>
      <w:r>
        <w:t xml:space="preserve"> o jeigu vietų skaičius vienodas –</w:t>
      </w:r>
      <w:r w:rsidRPr="0064758E">
        <w:t xml:space="preserve"> </w:t>
      </w:r>
      <w:r>
        <w:t>pasiūlė mažesnę elektromobilių į</w:t>
      </w:r>
      <w:r w:rsidRPr="00093687">
        <w:t>krovimo</w:t>
      </w:r>
      <w:r>
        <w:t xml:space="preserve"> 1 kWh kainą (toliau – Kaina), o jeigu Kaina vienoda, konkursą laimi tas konkurso dalyvis, kurio pateikti Projektiniai pasiūlymai   įvertinti didžiausiu balu, o šiems balams esant vienodiems – </w:t>
      </w:r>
      <w:r w:rsidRPr="006E76F7">
        <w:t xml:space="preserve">tas konkurso dalyvis kuris </w:t>
      </w:r>
      <w:r w:rsidRPr="006E76F7">
        <w:lastRenderedPageBreak/>
        <w:t>anksčiau pateikė konkursinio pasiūlymo dokumentų voką (nustatoma pagal ant voko užrašyto konkurso dalyvio registravimo numerį ir tikslų dokumentų priėmimo laiką);</w:t>
      </w:r>
    </w:p>
    <w:p w14:paraId="576403D3" w14:textId="77777777" w:rsidR="002F1ED8" w:rsidRPr="0064758E" w:rsidRDefault="002F1ED8" w:rsidP="002F1ED8">
      <w:pPr>
        <w:spacing w:line="360" w:lineRule="auto"/>
        <w:ind w:firstLine="709"/>
        <w:jc w:val="both"/>
      </w:pPr>
      <w:r w:rsidRPr="0064758E">
        <w:t>2</w:t>
      </w:r>
      <w:r>
        <w:t>0</w:t>
      </w:r>
      <w:r w:rsidRPr="0064758E">
        <w:t>.</w:t>
      </w:r>
      <w:r>
        <w:t>7</w:t>
      </w:r>
      <w:r w:rsidRPr="0064758E">
        <w:t>. konkurso laimėtoju gali tapti ir vienintelis konkurso dalyvis, jeigu jo paraiška, pateikti dokumentai ir įvertinimas pagal nustatytus vertinimo kriterijus atitinka visus šių nuostatų reikalavimus</w:t>
      </w:r>
      <w:r>
        <w:t>;</w:t>
      </w:r>
      <w:r w:rsidRPr="0064758E">
        <w:t xml:space="preserve"> </w:t>
      </w:r>
    </w:p>
    <w:p w14:paraId="32F3AC7D" w14:textId="77777777" w:rsidR="002F1ED8" w:rsidRPr="0064758E" w:rsidRDefault="002F1ED8" w:rsidP="002F1ED8">
      <w:pPr>
        <w:tabs>
          <w:tab w:val="left" w:pos="720"/>
        </w:tabs>
        <w:spacing w:line="360" w:lineRule="auto"/>
        <w:ind w:firstLine="709"/>
        <w:jc w:val="both"/>
      </w:pPr>
      <w:r w:rsidRPr="0064758E">
        <w:t>2</w:t>
      </w:r>
      <w:r>
        <w:t>0</w:t>
      </w:r>
      <w:r w:rsidRPr="0064758E">
        <w:t>.</w:t>
      </w:r>
      <w:r>
        <w:t>8</w:t>
      </w:r>
      <w:r w:rsidRPr="0064758E">
        <w:t xml:space="preserve">. konkurso vertinimo rezultatai ir laimėtojas įrašomi </w:t>
      </w:r>
      <w:r>
        <w:t>k</w:t>
      </w:r>
      <w:r w:rsidRPr="0064758E">
        <w:t>omi</w:t>
      </w:r>
      <w:r>
        <w:t>sijos</w:t>
      </w:r>
      <w:r w:rsidRPr="0064758E">
        <w:t xml:space="preserve"> posėdžio protokole.</w:t>
      </w:r>
    </w:p>
    <w:p w14:paraId="492D1465" w14:textId="77777777" w:rsidR="002F1ED8" w:rsidRPr="00C44FF4" w:rsidRDefault="002F1ED8" w:rsidP="002F1ED8">
      <w:pPr>
        <w:spacing w:line="360" w:lineRule="auto"/>
        <w:ind w:firstLine="709"/>
        <w:jc w:val="both"/>
      </w:pPr>
      <w:r w:rsidRPr="0064758E">
        <w:rPr>
          <w:lang w:eastAsia="lt-LT"/>
        </w:rPr>
        <w:t>2</w:t>
      </w:r>
      <w:r>
        <w:rPr>
          <w:lang w:eastAsia="lt-LT"/>
        </w:rPr>
        <w:t>1</w:t>
      </w:r>
      <w:r w:rsidRPr="0064758E">
        <w:rPr>
          <w:lang w:eastAsia="lt-LT"/>
        </w:rPr>
        <w:t>. Jeigu dalyvauti konkurse neužsiregistravo nė vienas dalyvis arba atmesti kaip netinkami visi pateikti konkursiniai pasiūlymai, konkursas laikomas neįvykusiu ir skelbiamas naujas konkursas. Komi</w:t>
      </w:r>
      <w:r>
        <w:rPr>
          <w:lang w:eastAsia="lt-LT"/>
        </w:rPr>
        <w:t>sija</w:t>
      </w:r>
      <w:r w:rsidRPr="0064758E">
        <w:rPr>
          <w:lang w:eastAsia="lt-LT"/>
        </w:rPr>
        <w:t xml:space="preserve"> gali priimti sprendimą nebeskelbti konkurso.  </w:t>
      </w:r>
      <w:r w:rsidRPr="00C44FF4">
        <w:t xml:space="preserve">         </w:t>
      </w:r>
      <w:r w:rsidRPr="00C44FF4">
        <w:rPr>
          <w:bCs/>
        </w:rPr>
        <w:t xml:space="preserve">   </w:t>
      </w:r>
    </w:p>
    <w:p w14:paraId="6174507D" w14:textId="77777777" w:rsidR="002F1ED8" w:rsidRPr="00C44FF4" w:rsidRDefault="002F1ED8" w:rsidP="002F1ED8">
      <w:pPr>
        <w:spacing w:line="360" w:lineRule="auto"/>
        <w:ind w:firstLine="709"/>
        <w:jc w:val="both"/>
      </w:pPr>
      <w:r w:rsidRPr="00C44FF4">
        <w:rPr>
          <w:bCs/>
        </w:rPr>
        <w:t>2</w:t>
      </w:r>
      <w:r>
        <w:rPr>
          <w:bCs/>
        </w:rPr>
        <w:t>2</w:t>
      </w:r>
      <w:r w:rsidRPr="00C44FF4">
        <w:t>. Skyrius privalo saugoti visų konkurso laimėtojų, su kuriais bus pasirašytos sutartys, visus pateiktus dokumentus visą tokių sutarčių galiojimo laiką, tačiau ne trumpiau kaip penkerius metus po konkurso pabaigos.</w:t>
      </w:r>
    </w:p>
    <w:p w14:paraId="4640B788" w14:textId="77777777" w:rsidR="002F1ED8" w:rsidRPr="00C44FF4" w:rsidRDefault="002F1ED8" w:rsidP="002F1ED8">
      <w:pPr>
        <w:spacing w:line="360" w:lineRule="auto"/>
        <w:ind w:firstLine="709"/>
        <w:jc w:val="both"/>
        <w:rPr>
          <w:bCs/>
        </w:rPr>
      </w:pPr>
      <w:r w:rsidRPr="00C44FF4">
        <w:rPr>
          <w:color w:val="000000"/>
        </w:rPr>
        <w:t>2</w:t>
      </w:r>
      <w:r>
        <w:rPr>
          <w:color w:val="000000"/>
        </w:rPr>
        <w:t>3</w:t>
      </w:r>
      <w:r w:rsidRPr="00C44FF4">
        <w:rPr>
          <w:bCs/>
        </w:rPr>
        <w:t xml:space="preserve">. Konkurso rezultatai tvirtinami Savivaldybės administracijos direktoriaus įsakymu per 10 darbo dienų nuo trečiojo konkursinių pasiūlymų vertinimo etapo </w:t>
      </w:r>
      <w:r w:rsidRPr="00C44FF4">
        <w:t xml:space="preserve">komisijos </w:t>
      </w:r>
      <w:r w:rsidRPr="00C44FF4">
        <w:rPr>
          <w:bCs/>
        </w:rPr>
        <w:t xml:space="preserve">posėdžio protokolo </w:t>
      </w:r>
      <w:r>
        <w:rPr>
          <w:bCs/>
        </w:rPr>
        <w:t xml:space="preserve">pasirašymo ir </w:t>
      </w:r>
      <w:r w:rsidRPr="00C44FF4">
        <w:rPr>
          <w:bCs/>
        </w:rPr>
        <w:t>užregistravimo dienos.</w:t>
      </w:r>
    </w:p>
    <w:p w14:paraId="3BCDBA5E" w14:textId="77777777" w:rsidR="002F1ED8" w:rsidRPr="00C44FF4" w:rsidRDefault="002F1ED8" w:rsidP="002F1ED8">
      <w:pPr>
        <w:spacing w:line="360" w:lineRule="auto"/>
        <w:ind w:firstLine="709"/>
        <w:jc w:val="both"/>
        <w:rPr>
          <w:bCs/>
        </w:rPr>
      </w:pPr>
      <w:r w:rsidRPr="00C44FF4">
        <w:rPr>
          <w:bCs/>
        </w:rPr>
        <w:t>2</w:t>
      </w:r>
      <w:r>
        <w:rPr>
          <w:bCs/>
        </w:rPr>
        <w:t>4</w:t>
      </w:r>
      <w:r w:rsidRPr="00C44FF4">
        <w:rPr>
          <w:bCs/>
        </w:rPr>
        <w:t>. Patvirtinus konkurso laimėtoją (-</w:t>
      </w:r>
      <w:proofErr w:type="spellStart"/>
      <w:r w:rsidRPr="00C44FF4">
        <w:rPr>
          <w:bCs/>
        </w:rPr>
        <w:t>us</w:t>
      </w:r>
      <w:proofErr w:type="spellEnd"/>
      <w:r w:rsidRPr="00C44FF4">
        <w:rPr>
          <w:bCs/>
        </w:rPr>
        <w:t xml:space="preserve">), </w:t>
      </w:r>
      <w:r>
        <w:rPr>
          <w:bCs/>
        </w:rPr>
        <w:t>S</w:t>
      </w:r>
      <w:r w:rsidRPr="00C44FF4">
        <w:rPr>
          <w:bCs/>
        </w:rPr>
        <w:t xml:space="preserve">kyrius per 5 darbo dienas raštu informuoja konkurso dalyvius apie konkurso rezultatus, o konkurso laimėtojus apie sutarties </w:t>
      </w:r>
      <w:r>
        <w:t>elektromobilių įkrovimo</w:t>
      </w:r>
      <w:r w:rsidRPr="00417E97">
        <w:t xml:space="preserve"> prieig</w:t>
      </w:r>
      <w:r>
        <w:t>ų vietų grupei</w:t>
      </w:r>
      <w:r w:rsidRPr="00C44FF4">
        <w:rPr>
          <w:bCs/>
        </w:rPr>
        <w:t xml:space="preserve"> įrengti ir eksploatuoti pasirašymo procedūrą bei tam būtinus pateikti dokumentus.</w:t>
      </w:r>
    </w:p>
    <w:p w14:paraId="5E737972" w14:textId="77777777" w:rsidR="002F1ED8" w:rsidRDefault="002F1ED8" w:rsidP="002F1ED8">
      <w:pPr>
        <w:spacing w:line="360" w:lineRule="auto"/>
        <w:ind w:firstLine="709"/>
        <w:jc w:val="both"/>
        <w:rPr>
          <w:bCs/>
        </w:rPr>
      </w:pPr>
      <w:r w:rsidRPr="00C44FF4">
        <w:rPr>
          <w:bCs/>
        </w:rPr>
        <w:t>2</w:t>
      </w:r>
      <w:r>
        <w:rPr>
          <w:bCs/>
        </w:rPr>
        <w:t>5</w:t>
      </w:r>
      <w:r w:rsidRPr="00C44FF4">
        <w:t xml:space="preserve">. </w:t>
      </w:r>
      <w:r w:rsidRPr="00C44FF4">
        <w:rPr>
          <w:bCs/>
        </w:rPr>
        <w:t xml:space="preserve">Konkurso dalyviai, nesutinkantys su patvirtintais konkurso rezultatais, turi teisę pateikti pretenziją </w:t>
      </w:r>
      <w:r>
        <w:rPr>
          <w:bCs/>
        </w:rPr>
        <w:t xml:space="preserve">Savivaldybės administracijai </w:t>
      </w:r>
      <w:r w:rsidRPr="00F077E2">
        <w:rPr>
          <w:bCs/>
        </w:rPr>
        <w:t xml:space="preserve">per 5 darbo dienas nuo informacijos apie priimtą sprendimą raštu išsiuntimo </w:t>
      </w:r>
      <w:r>
        <w:rPr>
          <w:bCs/>
        </w:rPr>
        <w:t>konkurso dalyviams</w:t>
      </w:r>
      <w:r w:rsidRPr="00F077E2">
        <w:rPr>
          <w:bCs/>
        </w:rPr>
        <w:t xml:space="preserve"> dienos arba nuo paskelbimo apie priimtą sprendimą dienos.</w:t>
      </w:r>
      <w:r>
        <w:rPr>
          <w:bCs/>
        </w:rPr>
        <w:t xml:space="preserve"> </w:t>
      </w:r>
      <w:r w:rsidRPr="00F077E2">
        <w:rPr>
          <w:bCs/>
        </w:rPr>
        <w:t xml:space="preserve">Pretenzija, pateikta praleidus nustatytą terminą, grąžinama ją pateikusiam </w:t>
      </w:r>
      <w:r>
        <w:rPr>
          <w:bCs/>
        </w:rPr>
        <w:t>konkurso dalyviui</w:t>
      </w:r>
      <w:r w:rsidRPr="00F077E2">
        <w:rPr>
          <w:bCs/>
        </w:rPr>
        <w:t>.</w:t>
      </w:r>
    </w:p>
    <w:p w14:paraId="0F06E754" w14:textId="77777777" w:rsidR="002F1ED8" w:rsidRDefault="002F1ED8" w:rsidP="002F1ED8">
      <w:pPr>
        <w:spacing w:line="360" w:lineRule="auto"/>
        <w:ind w:firstLine="709"/>
        <w:jc w:val="both"/>
        <w:rPr>
          <w:bCs/>
        </w:rPr>
      </w:pPr>
      <w:r>
        <w:rPr>
          <w:bCs/>
        </w:rPr>
        <w:t xml:space="preserve">Savivaldybės administracija </w:t>
      </w:r>
      <w:r w:rsidRPr="00E877C9">
        <w:rPr>
          <w:bCs/>
        </w:rPr>
        <w:t xml:space="preserve">privalo išnagrinėti pretenzijas ir priimti motyvuotą sprendimą ne vėliau kaip per 5 darbo dienas nuo pretenzijos gavimo dienos, taip pat ne vėliau kaip kitą darbo dieną raštu pranešti pretenziją pateikusiam </w:t>
      </w:r>
      <w:r>
        <w:rPr>
          <w:bCs/>
        </w:rPr>
        <w:t>konkurso dalyviui</w:t>
      </w:r>
      <w:r w:rsidRPr="00E877C9">
        <w:rPr>
          <w:bCs/>
        </w:rPr>
        <w:t xml:space="preserve"> ir kitiems </w:t>
      </w:r>
      <w:r>
        <w:rPr>
          <w:bCs/>
        </w:rPr>
        <w:t>konkurse</w:t>
      </w:r>
      <w:r w:rsidRPr="00E877C9">
        <w:rPr>
          <w:bCs/>
        </w:rPr>
        <w:t xml:space="preserve"> dalyvavusiems </w:t>
      </w:r>
      <w:r>
        <w:rPr>
          <w:bCs/>
        </w:rPr>
        <w:t>konkurso dalyviams</w:t>
      </w:r>
      <w:r w:rsidRPr="00E877C9">
        <w:rPr>
          <w:bCs/>
        </w:rPr>
        <w:t xml:space="preserve"> apie priimtą sprendimą.</w:t>
      </w:r>
    </w:p>
    <w:p w14:paraId="16E53DFC" w14:textId="77777777" w:rsidR="002F1ED8" w:rsidRPr="00084F05" w:rsidRDefault="002F1ED8" w:rsidP="002F1ED8">
      <w:pPr>
        <w:spacing w:line="360" w:lineRule="auto"/>
        <w:ind w:firstLine="709"/>
        <w:jc w:val="both"/>
        <w:rPr>
          <w:bCs/>
        </w:rPr>
      </w:pPr>
      <w:r>
        <w:rPr>
          <w:bCs/>
        </w:rPr>
        <w:t xml:space="preserve"> </w:t>
      </w:r>
      <w:r w:rsidRPr="00786653">
        <w:rPr>
          <w:bCs/>
        </w:rPr>
        <w:t>Konkurso dalyvis Savivaldybės administracijos sprendimus ar sprendimus dėl išnagrinėtų pretenzijų gali apskųsti teismui.</w:t>
      </w:r>
    </w:p>
    <w:p w14:paraId="7387B66C" w14:textId="77777777" w:rsidR="002F1ED8" w:rsidRPr="00456F27" w:rsidRDefault="002F1ED8" w:rsidP="002F1ED8">
      <w:pPr>
        <w:jc w:val="both"/>
        <w:rPr>
          <w:color w:val="000000"/>
        </w:rPr>
      </w:pPr>
    </w:p>
    <w:p w14:paraId="386E512F" w14:textId="77777777" w:rsidR="002F1ED8" w:rsidRPr="00C44FF4" w:rsidRDefault="002F1ED8" w:rsidP="002F1ED8">
      <w:pPr>
        <w:jc w:val="center"/>
        <w:rPr>
          <w:b/>
          <w:bCs/>
        </w:rPr>
      </w:pPr>
      <w:r>
        <w:rPr>
          <w:b/>
          <w:bCs/>
        </w:rPr>
        <w:t>V</w:t>
      </w:r>
      <w:r w:rsidRPr="00C44FF4">
        <w:rPr>
          <w:b/>
          <w:bCs/>
        </w:rPr>
        <w:t xml:space="preserve"> SKYRIUS</w:t>
      </w:r>
    </w:p>
    <w:p w14:paraId="7B2D4CF7" w14:textId="77777777" w:rsidR="002F1ED8" w:rsidRPr="00C44FF4" w:rsidRDefault="002F1ED8" w:rsidP="002F1ED8">
      <w:pPr>
        <w:jc w:val="center"/>
        <w:rPr>
          <w:b/>
          <w:bCs/>
        </w:rPr>
      </w:pPr>
      <w:r w:rsidRPr="00C44FF4">
        <w:rPr>
          <w:b/>
          <w:bCs/>
        </w:rPr>
        <w:t>SUTARTIES PASIRAŠYMAS SU KONKURSO LAIMĖTOJU</w:t>
      </w:r>
    </w:p>
    <w:p w14:paraId="13EE9838" w14:textId="77777777" w:rsidR="002F1ED8" w:rsidRPr="00C44FF4" w:rsidRDefault="002F1ED8" w:rsidP="002F1ED8"/>
    <w:p w14:paraId="435252D1" w14:textId="77777777" w:rsidR="002F1ED8" w:rsidRDefault="002F1ED8" w:rsidP="002F1ED8">
      <w:pPr>
        <w:spacing w:line="360" w:lineRule="auto"/>
        <w:ind w:firstLine="709"/>
        <w:jc w:val="both"/>
        <w:rPr>
          <w:bCs/>
          <w:lang w:eastAsia="lt-LT"/>
        </w:rPr>
      </w:pPr>
      <w:r w:rsidRPr="00C44FF4">
        <w:rPr>
          <w:bCs/>
          <w:lang w:eastAsia="lt-LT"/>
        </w:rPr>
        <w:t>2</w:t>
      </w:r>
      <w:r>
        <w:rPr>
          <w:bCs/>
          <w:lang w:eastAsia="lt-LT"/>
        </w:rPr>
        <w:t>6</w:t>
      </w:r>
      <w:r w:rsidRPr="00C44FF4">
        <w:rPr>
          <w:bCs/>
          <w:lang w:eastAsia="lt-LT"/>
        </w:rPr>
        <w:t>. Savivaldybės administracijos direktoriaus įsakymu patvirtinus konkurso rezultatus, su</w:t>
      </w:r>
      <w:r>
        <w:rPr>
          <w:bCs/>
          <w:lang w:eastAsia="lt-LT"/>
        </w:rPr>
        <w:t xml:space="preserve">tartys su konkurso laimėtojais </w:t>
      </w:r>
      <w:r>
        <w:t>elektromobilių įkrovimo</w:t>
      </w:r>
      <w:r w:rsidRPr="00417E97">
        <w:t xml:space="preserve"> prieig</w:t>
      </w:r>
      <w:r>
        <w:t>ų vietų grupei</w:t>
      </w:r>
      <w:r w:rsidRPr="00C44FF4">
        <w:rPr>
          <w:bCs/>
        </w:rPr>
        <w:t xml:space="preserve"> įrengti ir eksploatuoti</w:t>
      </w:r>
      <w:r w:rsidRPr="00C44FF4">
        <w:rPr>
          <w:bCs/>
          <w:lang w:eastAsia="lt-LT"/>
        </w:rPr>
        <w:t xml:space="preserve"> turi būti pasirašytos ne vėliau kaip per </w:t>
      </w:r>
      <w:r>
        <w:rPr>
          <w:bCs/>
          <w:lang w:eastAsia="lt-LT"/>
        </w:rPr>
        <w:t xml:space="preserve">15 (penkiolika) darbo </w:t>
      </w:r>
      <w:r w:rsidRPr="00C44FF4">
        <w:rPr>
          <w:bCs/>
          <w:lang w:eastAsia="lt-LT"/>
        </w:rPr>
        <w:t xml:space="preserve"> dienų nuo Savivaldybės administracijos </w:t>
      </w:r>
      <w:r w:rsidRPr="00C44FF4">
        <w:rPr>
          <w:bCs/>
          <w:lang w:eastAsia="lt-LT"/>
        </w:rPr>
        <w:lastRenderedPageBreak/>
        <w:t>direktoriaus įsakymo pasirašymo dienos</w:t>
      </w:r>
      <w:r>
        <w:rPr>
          <w:bCs/>
          <w:lang w:eastAsia="lt-LT"/>
        </w:rPr>
        <w:t>. Pasirašius sutartį</w:t>
      </w:r>
      <w:r w:rsidRPr="00C44FF4">
        <w:rPr>
          <w:bCs/>
          <w:lang w:eastAsia="lt-LT"/>
        </w:rPr>
        <w:t xml:space="preserve"> konkurso laimėtoj</w:t>
      </w:r>
      <w:r>
        <w:rPr>
          <w:bCs/>
          <w:lang w:eastAsia="lt-LT"/>
        </w:rPr>
        <w:t>a</w:t>
      </w:r>
      <w:r w:rsidRPr="00C44FF4">
        <w:rPr>
          <w:bCs/>
          <w:lang w:eastAsia="lt-LT"/>
        </w:rPr>
        <w:t>i</w:t>
      </w:r>
      <w:r>
        <w:rPr>
          <w:bCs/>
          <w:lang w:eastAsia="lt-LT"/>
        </w:rPr>
        <w:t xml:space="preserve"> per 5 (penkias) darbo dienas turi</w:t>
      </w:r>
      <w:r w:rsidRPr="00C44FF4">
        <w:rPr>
          <w:bCs/>
          <w:lang w:eastAsia="lt-LT"/>
        </w:rPr>
        <w:t xml:space="preserve"> pateik</w:t>
      </w:r>
      <w:r>
        <w:rPr>
          <w:bCs/>
          <w:lang w:eastAsia="lt-LT"/>
        </w:rPr>
        <w:t>ti</w:t>
      </w:r>
      <w:r w:rsidRPr="00C44FF4">
        <w:rPr>
          <w:bCs/>
          <w:lang w:eastAsia="lt-LT"/>
        </w:rPr>
        <w:t xml:space="preserve"> Savivaldybės administracijos </w:t>
      </w:r>
      <w:r>
        <w:t>Eismo organizavimo skyriui</w:t>
      </w:r>
      <w:r w:rsidRPr="00C44FF4">
        <w:rPr>
          <w:bCs/>
          <w:lang w:eastAsia="lt-LT"/>
        </w:rPr>
        <w:t>:</w:t>
      </w:r>
    </w:p>
    <w:p w14:paraId="483FF7CA" w14:textId="217D08CC" w:rsidR="002F1ED8" w:rsidRPr="005E64F7" w:rsidRDefault="002F1ED8" w:rsidP="00AC5796">
      <w:pPr>
        <w:spacing w:line="360" w:lineRule="auto"/>
        <w:ind w:firstLine="709"/>
        <w:jc w:val="both"/>
      </w:pPr>
      <w:r w:rsidRPr="00C44FF4">
        <w:rPr>
          <w:bCs/>
          <w:lang w:eastAsia="lt-LT"/>
        </w:rPr>
        <w:t>2</w:t>
      </w:r>
      <w:r>
        <w:rPr>
          <w:bCs/>
          <w:lang w:eastAsia="lt-LT"/>
        </w:rPr>
        <w:t>6</w:t>
      </w:r>
      <w:r w:rsidRPr="00C44FF4">
        <w:rPr>
          <w:bCs/>
          <w:lang w:eastAsia="lt-LT"/>
        </w:rPr>
        <w:t xml:space="preserve">.1.  </w:t>
      </w:r>
      <w:r w:rsidRPr="00C44FF4">
        <w:rPr>
          <w:bCs/>
        </w:rPr>
        <w:t xml:space="preserve">mokėjimo pavedimą, patvirtinantį apie </w:t>
      </w:r>
      <w:r w:rsidRPr="005432AE">
        <w:rPr>
          <w:bCs/>
        </w:rPr>
        <w:t>2000 (dviejų tūkstančių) Eur pervedimą dešimties</w:t>
      </w:r>
      <w:r w:rsidRPr="00456F27">
        <w:t xml:space="preserve"> metų </w:t>
      </w:r>
      <w:r w:rsidRPr="00C44FF4">
        <w:rPr>
          <w:bCs/>
        </w:rPr>
        <w:t>laikotarpiui</w:t>
      </w:r>
      <w:r>
        <w:rPr>
          <w:bCs/>
        </w:rPr>
        <w:t xml:space="preserve"> </w:t>
      </w:r>
      <w:r w:rsidRPr="00974A66">
        <w:rPr>
          <w:bCs/>
        </w:rPr>
        <w:t>vienos laimėtos elektromobilių įkrovimo prieigų vietų grupės įrengimo ir eksploatavimo</w:t>
      </w:r>
      <w:r>
        <w:rPr>
          <w:bCs/>
        </w:rPr>
        <w:t xml:space="preserve"> </w:t>
      </w:r>
      <w:r w:rsidRPr="00C44FF4">
        <w:rPr>
          <w:bCs/>
        </w:rPr>
        <w:t xml:space="preserve"> sutarties sąlygų vykdym</w:t>
      </w:r>
      <w:r>
        <w:rPr>
          <w:bCs/>
        </w:rPr>
        <w:t>ui</w:t>
      </w:r>
      <w:r w:rsidRPr="00C44FF4">
        <w:rPr>
          <w:bCs/>
        </w:rPr>
        <w:t xml:space="preserve"> užtikrin</w:t>
      </w:r>
      <w:r>
        <w:rPr>
          <w:bCs/>
        </w:rPr>
        <w:t>ti</w:t>
      </w:r>
      <w:r w:rsidRPr="00C44FF4">
        <w:rPr>
          <w:bCs/>
        </w:rPr>
        <w:t xml:space="preserve"> į </w:t>
      </w:r>
      <w:r w:rsidR="0094297E">
        <w:rPr>
          <w:bCs/>
        </w:rPr>
        <w:t>Ukmergės rajono</w:t>
      </w:r>
      <w:r w:rsidRPr="00C44FF4">
        <w:rPr>
          <w:bCs/>
        </w:rPr>
        <w:t xml:space="preserve"> savivaldybės administracijos (kodas </w:t>
      </w:r>
      <w:r w:rsidR="006B7300" w:rsidRPr="006B7300">
        <w:t>188752174</w:t>
      </w:r>
      <w:r w:rsidRPr="00C44FF4">
        <w:t xml:space="preserve">) </w:t>
      </w:r>
      <w:r w:rsidRPr="00C44FF4">
        <w:rPr>
          <w:bCs/>
        </w:rPr>
        <w:t xml:space="preserve">sąskaitą </w:t>
      </w:r>
      <w:r w:rsidRPr="00C44FF4">
        <w:t xml:space="preserve"> </w:t>
      </w:r>
      <w:r w:rsidR="00AC5796" w:rsidRPr="00AC5796">
        <w:t>LT29 7182 4000 0013 0981</w:t>
      </w:r>
      <w:r w:rsidRPr="00C44FF4">
        <w:t>, esančią  </w:t>
      </w:r>
      <w:r w:rsidR="00AC5796">
        <w:t>AB Šiaulių banke,</w:t>
      </w:r>
      <w:r w:rsidRPr="00C44FF4">
        <w:t xml:space="preserve"> (konkurso dalyviui </w:t>
      </w:r>
      <w:r>
        <w:t>20</w:t>
      </w:r>
      <w:r w:rsidRPr="00C44FF4">
        <w:t xml:space="preserve">00 Eur užstatas (depozitas) grąžinamas </w:t>
      </w:r>
      <w:r>
        <w:t>po dešimties metų</w:t>
      </w:r>
      <w:r w:rsidRPr="00C44FF4">
        <w:t>, išskyrus sutarties sąlygų nevykdymo atvejus</w:t>
      </w:r>
      <w:r>
        <w:t>);</w:t>
      </w:r>
      <w:r w:rsidRPr="00C44FF4">
        <w:t xml:space="preserve"> </w:t>
      </w:r>
    </w:p>
    <w:p w14:paraId="5911CE62" w14:textId="6CDA64B0" w:rsidR="002F1ED8" w:rsidRPr="00A66A96" w:rsidRDefault="002F1ED8" w:rsidP="001D7E18">
      <w:pPr>
        <w:spacing w:line="360" w:lineRule="auto"/>
        <w:ind w:firstLine="709"/>
        <w:jc w:val="both"/>
        <w:rPr>
          <w:bCs/>
          <w:lang w:eastAsia="lt-LT"/>
        </w:rPr>
      </w:pPr>
      <w:r w:rsidRPr="00C44FF4">
        <w:t>2</w:t>
      </w:r>
      <w:r>
        <w:t>6</w:t>
      </w:r>
      <w:r w:rsidRPr="00C44FF4">
        <w:t xml:space="preserve">.2. </w:t>
      </w:r>
      <w:r w:rsidRPr="00C44FF4">
        <w:rPr>
          <w:bCs/>
        </w:rPr>
        <w:t xml:space="preserve">Lietuvoje įregistruoto ir veikiančio </w:t>
      </w:r>
      <w:r>
        <w:rPr>
          <w:bCs/>
        </w:rPr>
        <w:t>banko</w:t>
      </w:r>
      <w:r w:rsidRPr="00C44FF4">
        <w:rPr>
          <w:bCs/>
        </w:rPr>
        <w:t xml:space="preserve"> garantiją (</w:t>
      </w:r>
      <w:r>
        <w:rPr>
          <w:bCs/>
        </w:rPr>
        <w:t>nuostatų 6</w:t>
      </w:r>
      <w:r w:rsidRPr="00C44FF4">
        <w:rPr>
          <w:bCs/>
        </w:rPr>
        <w:t xml:space="preserve"> priedas), išduotą </w:t>
      </w:r>
      <w:r>
        <w:rPr>
          <w:bCs/>
        </w:rPr>
        <w:t>20</w:t>
      </w:r>
      <w:r w:rsidRPr="00C44FF4">
        <w:rPr>
          <w:bCs/>
        </w:rPr>
        <w:t>00 (</w:t>
      </w:r>
      <w:r>
        <w:rPr>
          <w:bCs/>
        </w:rPr>
        <w:t>dviejų</w:t>
      </w:r>
      <w:r w:rsidRPr="00C44FF4">
        <w:rPr>
          <w:bCs/>
        </w:rPr>
        <w:t xml:space="preserve"> tūkstanči</w:t>
      </w:r>
      <w:r>
        <w:rPr>
          <w:bCs/>
        </w:rPr>
        <w:t>ų</w:t>
      </w:r>
      <w:r w:rsidRPr="00C44FF4">
        <w:rPr>
          <w:bCs/>
        </w:rPr>
        <w:t>) Eur dydžio sutarties sąlygų vykdym</w:t>
      </w:r>
      <w:r>
        <w:rPr>
          <w:bCs/>
        </w:rPr>
        <w:t>ui</w:t>
      </w:r>
      <w:r w:rsidRPr="00C44FF4">
        <w:rPr>
          <w:bCs/>
        </w:rPr>
        <w:t xml:space="preserve"> užtikrin</w:t>
      </w:r>
      <w:r>
        <w:rPr>
          <w:bCs/>
        </w:rPr>
        <w:t>ti</w:t>
      </w:r>
      <w:r w:rsidRPr="00C44FF4">
        <w:rPr>
          <w:bCs/>
          <w:lang w:eastAsia="lt-LT"/>
        </w:rPr>
        <w:t xml:space="preserve"> </w:t>
      </w:r>
      <w:r>
        <w:t>dešimčiai</w:t>
      </w:r>
      <w:r w:rsidRPr="00456F27">
        <w:t xml:space="preserve"> </w:t>
      </w:r>
      <w:r w:rsidRPr="00C44FF4">
        <w:rPr>
          <w:bCs/>
          <w:lang w:eastAsia="lt-LT"/>
        </w:rPr>
        <w:t>met</w:t>
      </w:r>
      <w:r>
        <w:rPr>
          <w:bCs/>
          <w:lang w:eastAsia="lt-LT"/>
        </w:rPr>
        <w:t>ų</w:t>
      </w:r>
      <w:r w:rsidRPr="00C44FF4">
        <w:rPr>
          <w:bCs/>
          <w:lang w:eastAsia="lt-LT"/>
        </w:rPr>
        <w:t xml:space="preserve"> kiekvienai  </w:t>
      </w:r>
      <w:r>
        <w:t>elektromobilių  įkrovimo</w:t>
      </w:r>
      <w:r w:rsidRPr="00417E97">
        <w:t xml:space="preserve"> prieig</w:t>
      </w:r>
      <w:r>
        <w:t xml:space="preserve">ų įrengimo </w:t>
      </w:r>
      <w:r w:rsidRPr="00B13280">
        <w:t>ir eksploatavimo</w:t>
      </w:r>
      <w:r>
        <w:t xml:space="preserve"> vietų </w:t>
      </w:r>
      <w:r w:rsidRPr="00C44FF4">
        <w:rPr>
          <w:bCs/>
          <w:lang w:eastAsia="lt-LT"/>
        </w:rPr>
        <w:t xml:space="preserve"> įrengimo </w:t>
      </w:r>
      <w:r>
        <w:rPr>
          <w:bCs/>
          <w:lang w:eastAsia="lt-LT"/>
        </w:rPr>
        <w:t>grupei</w:t>
      </w:r>
      <w:r w:rsidRPr="00C44FF4">
        <w:rPr>
          <w:bCs/>
        </w:rPr>
        <w:t>.</w:t>
      </w:r>
      <w:r w:rsidRPr="00C44FF4">
        <w:rPr>
          <w:bCs/>
          <w:lang w:eastAsia="lt-LT"/>
        </w:rPr>
        <w:t xml:space="preserve"> Sutarties sąlygų įvykdymo užtikrinimo garantija turi įsigalioti ne vėliau kaip</w:t>
      </w:r>
      <w:r>
        <w:rPr>
          <w:bCs/>
          <w:lang w:eastAsia="lt-LT"/>
        </w:rPr>
        <w:t xml:space="preserve"> per 5 (penkias) darbo dienas nuo</w:t>
      </w:r>
      <w:r w:rsidRPr="00C44FF4">
        <w:rPr>
          <w:bCs/>
          <w:lang w:eastAsia="lt-LT"/>
        </w:rPr>
        <w:t xml:space="preserve"> sutarties pasirašymo dien</w:t>
      </w:r>
      <w:r>
        <w:rPr>
          <w:bCs/>
          <w:lang w:eastAsia="lt-LT"/>
        </w:rPr>
        <w:t>os</w:t>
      </w:r>
      <w:r w:rsidRPr="00C44FF4">
        <w:rPr>
          <w:bCs/>
          <w:lang w:eastAsia="lt-LT"/>
        </w:rPr>
        <w:t xml:space="preserve"> ir galioti</w:t>
      </w:r>
      <w:r>
        <w:rPr>
          <w:bCs/>
          <w:lang w:eastAsia="lt-LT"/>
        </w:rPr>
        <w:t xml:space="preserve"> ne trumpiau nei</w:t>
      </w:r>
      <w:r w:rsidRPr="00C44FF4">
        <w:rPr>
          <w:bCs/>
          <w:lang w:eastAsia="lt-LT"/>
        </w:rPr>
        <w:t xml:space="preserve"> </w:t>
      </w:r>
      <w:r>
        <w:rPr>
          <w:bCs/>
          <w:lang w:eastAsia="lt-LT"/>
        </w:rPr>
        <w:t>dešimt metų</w:t>
      </w:r>
      <w:r w:rsidRPr="00C44FF4">
        <w:rPr>
          <w:bCs/>
          <w:lang w:eastAsia="lt-LT"/>
        </w:rPr>
        <w:t>.</w:t>
      </w:r>
      <w:r w:rsidRPr="00AB0A8D">
        <w:rPr>
          <w:bCs/>
          <w:lang w:eastAsia="lt-LT"/>
        </w:rPr>
        <w:t xml:space="preserve"> </w:t>
      </w:r>
      <w:r w:rsidRPr="00A66A96">
        <w:t xml:space="preserve">Konkurso laimėtojas gali pateikti Sutarties įvykdymo užtikrinimą galiojantį 2 (du) metus, jei likus ne daugiau, kaip 30 (trisdešimt) kalendorinių dienų iki pateikto Sutarties įvykdymo užtikrinimo galiojimo pabaigos bus pateikiamas naujas arba pratęstas Sutarties įvykdymo užtikrinimas sekantiems dvejiems Sutarties galiojimo metams. </w:t>
      </w:r>
      <w:r>
        <w:t xml:space="preserve">Sutarties įvykdymo užtikrinimo galiojimo terminas su pratęsimais negali būti trumpesnis nei 10 (dešimt) metų. </w:t>
      </w:r>
      <w:r w:rsidRPr="00A66A96">
        <w:t xml:space="preserve">Šiuo atveju </w:t>
      </w:r>
      <w:r>
        <w:t>likus 10 (dešimt) darbo dienų</w:t>
      </w:r>
      <w:r w:rsidRPr="00A66A96">
        <w:t xml:space="preserve"> konkurso laimėtojui</w:t>
      </w:r>
      <w:r>
        <w:t xml:space="preserve"> </w:t>
      </w:r>
      <w:r w:rsidRPr="00A66A96">
        <w:t xml:space="preserve">iki nurodyto termino nepateikus naujo arba pratęsto Sutarties įvykdymo užtikrinimo, </w:t>
      </w:r>
      <w:r>
        <w:t>Savivaldybės administracija</w:t>
      </w:r>
      <w:r w:rsidRPr="00A66A96">
        <w:t xml:space="preserve"> pareikalauja užtikrintojo sumokėti pagal galiojantį Sutarties įvykdymo užtikrinimą, kadangi konkurso laimėtojas laikomas neįvykdžiusiu šiame punkte nurodyto savo įsipareigojimo.</w:t>
      </w:r>
    </w:p>
    <w:p w14:paraId="1B2762D1" w14:textId="32845851" w:rsidR="002F1ED8" w:rsidRDefault="002F1ED8" w:rsidP="002F1ED8">
      <w:pPr>
        <w:spacing w:line="360" w:lineRule="auto"/>
        <w:ind w:firstLine="709"/>
        <w:jc w:val="both"/>
        <w:rPr>
          <w:bCs/>
        </w:rPr>
      </w:pPr>
      <w:r w:rsidRPr="003F19BB">
        <w:rPr>
          <w:bCs/>
        </w:rPr>
        <w:t>2</w:t>
      </w:r>
      <w:r>
        <w:rPr>
          <w:bCs/>
        </w:rPr>
        <w:t>7</w:t>
      </w:r>
      <w:r w:rsidRPr="003F19BB">
        <w:rPr>
          <w:bCs/>
        </w:rPr>
        <w:t>.</w:t>
      </w:r>
      <w:r w:rsidRPr="003F19BB">
        <w:t xml:space="preserve"> Jeigu per šių nuostatų 2</w:t>
      </w:r>
      <w:r w:rsidR="00E00384">
        <w:t>6</w:t>
      </w:r>
      <w:r w:rsidRPr="003F19BB">
        <w:t xml:space="preserve"> punkte nustatytą terminą konkurso laimėtojas su Savivaldybės administracija nepasirašo sutarties</w:t>
      </w:r>
      <w:r>
        <w:t xml:space="preserve"> </w:t>
      </w:r>
      <w:r w:rsidRPr="003F19BB">
        <w:t>arba atsisako pasirašyti sutartį pagal konkurso sąlygas</w:t>
      </w:r>
      <w:r>
        <w:t>,</w:t>
      </w:r>
      <w:r w:rsidRPr="003F19BB">
        <w:t xml:space="preserve"> arba atplėšus vokus atsiima savo konkursinį pasiūlymą, </w:t>
      </w:r>
      <w:r w:rsidR="00F06187">
        <w:t xml:space="preserve">arba per 90 dienų nesikreipė dėl </w:t>
      </w:r>
      <w:r w:rsidR="00F06187" w:rsidRPr="00F06187">
        <w:t>Europos sąjungos paramos elektromobilių įkrovimo prieigai skyrimo</w:t>
      </w:r>
      <w:r w:rsidR="00F06187">
        <w:t xml:space="preserve"> (nepateikė paraiškos),</w:t>
      </w:r>
      <w:r w:rsidR="00E00799">
        <w:t xml:space="preserve"> </w:t>
      </w:r>
      <w:r w:rsidR="00F06187">
        <w:t>nors tai nurodė konkurso dokumentų 2 priede,</w:t>
      </w:r>
      <w:r w:rsidR="00F06187" w:rsidRPr="00F06187">
        <w:t xml:space="preserve"> </w:t>
      </w:r>
      <w:r>
        <w:t>Savivaldybės administracija</w:t>
      </w:r>
      <w:r w:rsidRPr="003F19BB">
        <w:t xml:space="preserve"> įgyja teisę </w:t>
      </w:r>
      <w:r w:rsidRPr="003F19BB">
        <w:rPr>
          <w:bCs/>
        </w:rPr>
        <w:t xml:space="preserve">negrąžinti konkurso dalyviui </w:t>
      </w:r>
      <w:r>
        <w:rPr>
          <w:bCs/>
        </w:rPr>
        <w:t>10</w:t>
      </w:r>
      <w:r w:rsidRPr="00C44FF4">
        <w:rPr>
          <w:bCs/>
        </w:rPr>
        <w:t>00 (</w:t>
      </w:r>
      <w:r>
        <w:rPr>
          <w:bCs/>
        </w:rPr>
        <w:t>vieno tūkstančio</w:t>
      </w:r>
      <w:r w:rsidRPr="00C44FF4">
        <w:rPr>
          <w:bCs/>
        </w:rPr>
        <w:t>)</w:t>
      </w:r>
      <w:r>
        <w:rPr>
          <w:bCs/>
        </w:rPr>
        <w:t xml:space="preserve"> </w:t>
      </w:r>
      <w:r w:rsidRPr="003F19BB">
        <w:rPr>
          <w:bCs/>
        </w:rPr>
        <w:t>Eur užstato (depozito), pervesto į 1</w:t>
      </w:r>
      <w:r>
        <w:rPr>
          <w:bCs/>
        </w:rPr>
        <w:t>0</w:t>
      </w:r>
      <w:r w:rsidRPr="003F19BB">
        <w:rPr>
          <w:bCs/>
        </w:rPr>
        <w:t>.</w:t>
      </w:r>
      <w:r>
        <w:rPr>
          <w:bCs/>
        </w:rPr>
        <w:t>3</w:t>
      </w:r>
      <w:r w:rsidRPr="003F19BB">
        <w:rPr>
          <w:bCs/>
        </w:rPr>
        <w:t xml:space="preserve"> </w:t>
      </w:r>
      <w:r>
        <w:rPr>
          <w:bCs/>
        </w:rPr>
        <w:t>pa</w:t>
      </w:r>
      <w:r w:rsidRPr="003F19BB">
        <w:rPr>
          <w:bCs/>
        </w:rPr>
        <w:t>punkt</w:t>
      </w:r>
      <w:r>
        <w:rPr>
          <w:bCs/>
        </w:rPr>
        <w:t>yj</w:t>
      </w:r>
      <w:r w:rsidRPr="003F19BB">
        <w:rPr>
          <w:bCs/>
        </w:rPr>
        <w:t xml:space="preserve">e nurodytą </w:t>
      </w:r>
      <w:r w:rsidR="0094297E">
        <w:rPr>
          <w:bCs/>
        </w:rPr>
        <w:t>Ukmergės rajono</w:t>
      </w:r>
      <w:r w:rsidRPr="003F19BB">
        <w:rPr>
          <w:bCs/>
        </w:rPr>
        <w:t xml:space="preserve"> savivaldybės administracijos sąskaitą, arba </w:t>
      </w:r>
      <w:r w:rsidRPr="003F19BB">
        <w:t xml:space="preserve">pasinaudoti </w:t>
      </w:r>
      <w:r w:rsidRPr="003F19BB">
        <w:rPr>
          <w:bCs/>
        </w:rPr>
        <w:t>Lietuvoje įregistruoto</w:t>
      </w:r>
      <w:r>
        <w:rPr>
          <w:bCs/>
        </w:rPr>
        <w:t xml:space="preserve"> </w:t>
      </w:r>
      <w:r w:rsidRPr="003F19BB">
        <w:rPr>
          <w:bCs/>
        </w:rPr>
        <w:t xml:space="preserve"> ir veikiančio </w:t>
      </w:r>
      <w:r>
        <w:rPr>
          <w:bCs/>
        </w:rPr>
        <w:t>banko</w:t>
      </w:r>
      <w:r w:rsidRPr="003F19BB">
        <w:rPr>
          <w:bCs/>
        </w:rPr>
        <w:t xml:space="preserve"> garantija, išduota </w:t>
      </w:r>
      <w:r>
        <w:rPr>
          <w:bCs/>
        </w:rPr>
        <w:t xml:space="preserve"> 10</w:t>
      </w:r>
      <w:r w:rsidRPr="00C44FF4">
        <w:rPr>
          <w:bCs/>
        </w:rPr>
        <w:t>00 (</w:t>
      </w:r>
      <w:r>
        <w:rPr>
          <w:bCs/>
        </w:rPr>
        <w:t>vieno tūkstančio</w:t>
      </w:r>
      <w:r w:rsidRPr="00C44FF4">
        <w:rPr>
          <w:bCs/>
        </w:rPr>
        <w:t>)</w:t>
      </w:r>
      <w:r w:rsidRPr="003F19BB">
        <w:rPr>
          <w:bCs/>
        </w:rPr>
        <w:t xml:space="preserve"> Eur dydžio konkursinio pasiūlymo galiojimui užtikrinti.</w:t>
      </w:r>
    </w:p>
    <w:p w14:paraId="1DB5CE3D" w14:textId="21F76E69" w:rsidR="00E00384" w:rsidRPr="003F19BB" w:rsidRDefault="00E00384" w:rsidP="002F1ED8">
      <w:pPr>
        <w:spacing w:line="360" w:lineRule="auto"/>
        <w:ind w:firstLine="709"/>
        <w:jc w:val="both"/>
        <w:rPr>
          <w:bCs/>
        </w:rPr>
      </w:pPr>
      <w:r>
        <w:rPr>
          <w:bCs/>
        </w:rPr>
        <w:t xml:space="preserve">28. </w:t>
      </w:r>
      <w:r w:rsidR="00F06187">
        <w:rPr>
          <w:bCs/>
        </w:rPr>
        <w:t>Jeigu k</w:t>
      </w:r>
      <w:r w:rsidRPr="00E00384">
        <w:rPr>
          <w:bCs/>
        </w:rPr>
        <w:t>onkurso laimėtoj</w:t>
      </w:r>
      <w:r w:rsidR="00F06187">
        <w:rPr>
          <w:bCs/>
        </w:rPr>
        <w:t>as</w:t>
      </w:r>
      <w:r w:rsidRPr="00E00384">
        <w:rPr>
          <w:bCs/>
        </w:rPr>
        <w:t xml:space="preserve"> savo paraiškoje (konkurso dokumentų 2 priedas)  nurod</w:t>
      </w:r>
      <w:r w:rsidR="00F06187">
        <w:rPr>
          <w:bCs/>
        </w:rPr>
        <w:t>ė</w:t>
      </w:r>
      <w:r w:rsidRPr="00E00384">
        <w:rPr>
          <w:bCs/>
        </w:rPr>
        <w:t>, kad pasirašęs sutartį per 90 dienų nuo sutarties pasirašymo kreipsis dėl Europos sąjungos paramos elektromobilių įkrovimo prieigai skyrimo ir gaus patvirtinimą dėl paramos gavimo, tačiau per 90 dienų negavo pritarimo</w:t>
      </w:r>
      <w:r w:rsidR="00E00799">
        <w:rPr>
          <w:bCs/>
        </w:rPr>
        <w:t xml:space="preserve"> (patvirtinimo)</w:t>
      </w:r>
      <w:r w:rsidRPr="00E00384">
        <w:rPr>
          <w:bCs/>
        </w:rPr>
        <w:t xml:space="preserve"> dėl paramos skyrimo ir dėl to nuraukė sutartį</w:t>
      </w:r>
      <w:r w:rsidR="00F06187">
        <w:rPr>
          <w:bCs/>
        </w:rPr>
        <w:t>,</w:t>
      </w:r>
      <w:r w:rsidR="00F06187" w:rsidRPr="00F06187">
        <w:t xml:space="preserve"> </w:t>
      </w:r>
      <w:r w:rsidR="00F06187" w:rsidRPr="00F06187">
        <w:rPr>
          <w:bCs/>
        </w:rPr>
        <w:t>Savivaldybės administracija grąžin</w:t>
      </w:r>
      <w:r w:rsidR="00F06187">
        <w:rPr>
          <w:bCs/>
        </w:rPr>
        <w:t>a</w:t>
      </w:r>
      <w:r w:rsidR="00F06187" w:rsidRPr="00F06187">
        <w:rPr>
          <w:bCs/>
        </w:rPr>
        <w:t xml:space="preserve"> konkurso dalyviui 1000 (vieno tūkstančio) Eur užstat</w:t>
      </w:r>
      <w:r w:rsidR="00F57E75">
        <w:rPr>
          <w:bCs/>
        </w:rPr>
        <w:t>ą</w:t>
      </w:r>
      <w:r w:rsidR="00F06187" w:rsidRPr="00F06187">
        <w:rPr>
          <w:bCs/>
        </w:rPr>
        <w:t xml:space="preserve"> (depozit</w:t>
      </w:r>
      <w:r w:rsidR="00F57E75">
        <w:rPr>
          <w:bCs/>
        </w:rPr>
        <w:t>ą</w:t>
      </w:r>
      <w:r w:rsidR="00F06187" w:rsidRPr="00F06187">
        <w:rPr>
          <w:bCs/>
        </w:rPr>
        <w:t xml:space="preserve">), pervesto į </w:t>
      </w:r>
      <w:r w:rsidR="00F06187" w:rsidRPr="00F06187">
        <w:rPr>
          <w:bCs/>
        </w:rPr>
        <w:lastRenderedPageBreak/>
        <w:t xml:space="preserve">10.3 papunktyje nurodytą Ukmergės rajono savivaldybės administracijos sąskaitą, arba </w:t>
      </w:r>
      <w:r w:rsidR="00F06187">
        <w:rPr>
          <w:bCs/>
        </w:rPr>
        <w:t>gražina</w:t>
      </w:r>
      <w:r w:rsidR="00F06187" w:rsidRPr="00F06187">
        <w:rPr>
          <w:bCs/>
        </w:rPr>
        <w:t xml:space="preserve"> Lietuvoje įregistruoto  ir veikiančio banko garantij</w:t>
      </w:r>
      <w:r w:rsidR="00F57E75">
        <w:rPr>
          <w:bCs/>
        </w:rPr>
        <w:t>ą</w:t>
      </w:r>
      <w:r w:rsidR="00F06187" w:rsidRPr="00F06187">
        <w:rPr>
          <w:bCs/>
        </w:rPr>
        <w:t>, išduota  1000 (vieno tūkstančio) Eur dydžio konkursinio pasiūlymo galiojimui užtikrinti</w:t>
      </w:r>
      <w:r w:rsidRPr="00E00384">
        <w:rPr>
          <w:bCs/>
        </w:rPr>
        <w:t xml:space="preserve">.   </w:t>
      </w:r>
    </w:p>
    <w:p w14:paraId="51069DE7" w14:textId="26ED307B" w:rsidR="002F1ED8" w:rsidRPr="003F19BB" w:rsidRDefault="002F1ED8" w:rsidP="002F1ED8">
      <w:pPr>
        <w:spacing w:line="360" w:lineRule="auto"/>
        <w:ind w:firstLine="709"/>
        <w:jc w:val="both"/>
      </w:pPr>
      <w:r>
        <w:rPr>
          <w:bCs/>
        </w:rPr>
        <w:t>28</w:t>
      </w:r>
      <w:r w:rsidRPr="003F19BB">
        <w:rPr>
          <w:bCs/>
        </w:rPr>
        <w:t>. Egzistuojant šių nuostatų 2</w:t>
      </w:r>
      <w:r>
        <w:rPr>
          <w:bCs/>
        </w:rPr>
        <w:t>8</w:t>
      </w:r>
      <w:r w:rsidRPr="003F19BB">
        <w:rPr>
          <w:bCs/>
        </w:rPr>
        <w:t xml:space="preserve"> </w:t>
      </w:r>
      <w:r w:rsidR="00E00384">
        <w:rPr>
          <w:bCs/>
        </w:rPr>
        <w:t xml:space="preserve">ir 30 </w:t>
      </w:r>
      <w:r w:rsidRPr="003F19BB">
        <w:rPr>
          <w:bCs/>
        </w:rPr>
        <w:t xml:space="preserve">punkte nurodytoms aplinkybėms arba jeigu konkurso laimėtojas, pasirašęs sutartį, per </w:t>
      </w:r>
      <w:r w:rsidR="00F57E75">
        <w:rPr>
          <w:bCs/>
        </w:rPr>
        <w:t>100 dienų</w:t>
      </w:r>
      <w:r w:rsidRPr="003F19BB">
        <w:rPr>
          <w:bCs/>
        </w:rPr>
        <w:t xml:space="preserve"> nuo sutarties pasirašymo dienos, pateikia prašymą ją nutraukti arba </w:t>
      </w:r>
      <w:r>
        <w:rPr>
          <w:bCs/>
        </w:rPr>
        <w:t>Savivaldybės administracija</w:t>
      </w:r>
      <w:r w:rsidRPr="003F19BB">
        <w:rPr>
          <w:bCs/>
        </w:rPr>
        <w:t xml:space="preserve"> vienašališkai nutraukia sutartį, </w:t>
      </w:r>
      <w:r>
        <w:rPr>
          <w:bCs/>
        </w:rPr>
        <w:t>K</w:t>
      </w:r>
      <w:r w:rsidRPr="003F19BB">
        <w:t xml:space="preserve">omisija turi teisę siūlyti pasirašyti šią sutartį </w:t>
      </w:r>
      <w:r>
        <w:t xml:space="preserve">kitam konkurso dalyviui, </w:t>
      </w:r>
      <w:r w:rsidRPr="00FD24CA">
        <w:rPr>
          <w:szCs w:val="24"/>
        </w:rPr>
        <w:t>kurio pasiūlymas pagal nustatytą pasiūlymų eilę yra pirmas po konkurso laimėtojo,</w:t>
      </w:r>
      <w:r w:rsidRPr="003F19BB">
        <w:t xml:space="preserve"> pageidavusiam įrengti ir eksploatuoti  </w:t>
      </w:r>
      <w:r>
        <w:t>elektromobilių įkrovimo</w:t>
      </w:r>
      <w:r w:rsidRPr="00417E97">
        <w:t xml:space="preserve"> prieig</w:t>
      </w:r>
      <w:r>
        <w:t>as</w:t>
      </w:r>
      <w:r w:rsidRPr="003F19BB">
        <w:t xml:space="preserve"> to</w:t>
      </w:r>
      <w:r>
        <w:t>s</w:t>
      </w:r>
      <w:r w:rsidRPr="003F19BB">
        <w:t>e pačio</w:t>
      </w:r>
      <w:r>
        <w:t>s</w:t>
      </w:r>
      <w:r w:rsidRPr="003F19BB">
        <w:t>e vieto</w:t>
      </w:r>
      <w:r>
        <w:t>s</w:t>
      </w:r>
      <w:r w:rsidRPr="003F19BB">
        <w:t xml:space="preserve">e, arba tokio nesant skelbti naują konkursą  </w:t>
      </w:r>
      <w:r>
        <w:t>elektromobilių įkrovimo</w:t>
      </w:r>
      <w:r w:rsidRPr="00417E97">
        <w:t xml:space="preserve"> prieig</w:t>
      </w:r>
      <w:r>
        <w:t>oms įrengti</w:t>
      </w:r>
      <w:r w:rsidRPr="003F19BB">
        <w:t xml:space="preserve"> šio</w:t>
      </w:r>
      <w:r>
        <w:t>s</w:t>
      </w:r>
      <w:r w:rsidRPr="003F19BB">
        <w:t>e</w:t>
      </w:r>
      <w:r>
        <w:t xml:space="preserve"> elektromobilių įkrovimo</w:t>
      </w:r>
      <w:r w:rsidRPr="00417E97">
        <w:t xml:space="preserve"> prieig</w:t>
      </w:r>
      <w:r>
        <w:t xml:space="preserve">ų įrengimo </w:t>
      </w:r>
      <w:r w:rsidRPr="00B13280">
        <w:t>ir eksploatavimo</w:t>
      </w:r>
      <w:r>
        <w:t xml:space="preserve"> vietų grupėse.</w:t>
      </w:r>
      <w:r w:rsidRPr="003F19BB">
        <w:t xml:space="preserve"> </w:t>
      </w:r>
      <w:r>
        <w:t xml:space="preserve"> </w:t>
      </w:r>
    </w:p>
    <w:p w14:paraId="6F50E4B7" w14:textId="05E486AE" w:rsidR="00C31186" w:rsidRDefault="002F1ED8" w:rsidP="001D7E18">
      <w:pPr>
        <w:jc w:val="center"/>
      </w:pPr>
      <w:r w:rsidRPr="00C44FF4">
        <w:rPr>
          <w:color w:val="000000"/>
        </w:rPr>
        <w:t>________________________________________________</w:t>
      </w:r>
    </w:p>
    <w:sectPr w:rsidR="00C31186" w:rsidSect="00DE7696">
      <w:footerReference w:type="default" r:id="rId15"/>
      <w:pgSz w:w="11906" w:h="16838"/>
      <w:pgMar w:top="1701"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9B0A8" w14:textId="77777777" w:rsidR="001F054A" w:rsidRDefault="001F054A" w:rsidP="004F7053">
      <w:r>
        <w:separator/>
      </w:r>
    </w:p>
  </w:endnote>
  <w:endnote w:type="continuationSeparator" w:id="0">
    <w:p w14:paraId="12C8F310" w14:textId="77777777" w:rsidR="001F054A" w:rsidRDefault="001F054A" w:rsidP="004F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632480"/>
      <w:docPartObj>
        <w:docPartGallery w:val="Page Numbers (Bottom of Page)"/>
        <w:docPartUnique/>
      </w:docPartObj>
    </w:sdtPr>
    <w:sdtEndPr>
      <w:rPr>
        <w:noProof/>
      </w:rPr>
    </w:sdtEndPr>
    <w:sdtContent>
      <w:p w14:paraId="66353A22" w14:textId="4D5F6809" w:rsidR="00B9336F" w:rsidRDefault="00B9336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1272F125" w14:textId="77777777" w:rsidR="00B9336F" w:rsidRDefault="00B933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C103E" w14:textId="77777777" w:rsidR="001F054A" w:rsidRDefault="001F054A" w:rsidP="004F7053">
      <w:r>
        <w:separator/>
      </w:r>
    </w:p>
  </w:footnote>
  <w:footnote w:type="continuationSeparator" w:id="0">
    <w:p w14:paraId="75A49F73" w14:textId="77777777" w:rsidR="001F054A" w:rsidRDefault="001F054A" w:rsidP="004F7053">
      <w:r>
        <w:continuationSeparator/>
      </w:r>
    </w:p>
  </w:footnote>
  <w:footnote w:id="1">
    <w:p w14:paraId="68699DCE" w14:textId="048BF35E" w:rsidR="00B9336F" w:rsidRDefault="00B9336F">
      <w:pPr>
        <w:pStyle w:val="Puslapioinaostekstas"/>
      </w:pPr>
      <w:r>
        <w:rPr>
          <w:rStyle w:val="Puslapioinaosnuoroda"/>
        </w:rPr>
        <w:footnoteRef/>
      </w:r>
      <w:r w:rsidRPr="00B9336F">
        <w:t xml:space="preserve">Lietuvos vyriausiojo archyvaro tarnybos </w:t>
      </w:r>
      <w:r>
        <w:t xml:space="preserve"> </w:t>
      </w:r>
      <w:hyperlink r:id="rId1" w:history="1">
        <w:r w:rsidRPr="00B9336F">
          <w:rPr>
            <w:rStyle w:val="Hipersaitas"/>
          </w:rPr>
          <w:t>Pasirašymo instrukcija</w:t>
        </w:r>
      </w:hyperlink>
      <w:r>
        <w:t xml:space="preserve"> </w:t>
      </w:r>
    </w:p>
  </w:footnote>
  <w:footnote w:id="2">
    <w:p w14:paraId="199B7F81" w14:textId="3D2EED0D" w:rsidR="004F7053" w:rsidRDefault="004F7053">
      <w:pPr>
        <w:pStyle w:val="Puslapioinaostekstas"/>
      </w:pPr>
      <w:r>
        <w:rPr>
          <w:rStyle w:val="Puslapioinaosnuoroda"/>
        </w:rPr>
        <w:footnoteRef/>
      </w:r>
      <w:r>
        <w:t xml:space="preserve"> </w:t>
      </w:r>
      <w:hyperlink r:id="rId2" w:history="1">
        <w:r w:rsidRPr="004F7053">
          <w:rPr>
            <w:rStyle w:val="Hipersaitas"/>
          </w:rPr>
          <w:t>Lietuvos Respublikos alternatyvių degalų įstatymas</w:t>
        </w:r>
      </w:hyperlink>
      <w:r>
        <w:t xml:space="preserve"> 2 str. 16 p.</w:t>
      </w:r>
    </w:p>
  </w:footnote>
  <w:footnote w:id="3">
    <w:p w14:paraId="6447A6A8" w14:textId="3FD7A09E" w:rsidR="004F7053" w:rsidRDefault="004F7053">
      <w:pPr>
        <w:pStyle w:val="Puslapioinaostekstas"/>
      </w:pPr>
      <w:r>
        <w:rPr>
          <w:rStyle w:val="Puslapioinaosnuoroda"/>
        </w:rPr>
        <w:footnoteRef/>
      </w:r>
      <w:r>
        <w:t xml:space="preserve"> </w:t>
      </w:r>
      <w:hyperlink r:id="rId3" w:history="1">
        <w:r w:rsidRPr="004F7053">
          <w:rPr>
            <w:rStyle w:val="Hipersaitas"/>
          </w:rPr>
          <w:t>Lietuvos Respublikos alternatyvių degalų įstatymas</w:t>
        </w:r>
      </w:hyperlink>
      <w:r>
        <w:t xml:space="preserve"> 2 str. 1</w:t>
      </w:r>
      <w:r w:rsidR="00D13872">
        <w:t>2</w:t>
      </w:r>
      <w:r>
        <w:t xml:space="preserve"> 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C75285"/>
    <w:multiLevelType w:val="hybridMultilevel"/>
    <w:tmpl w:val="97ECC56E"/>
    <w:lvl w:ilvl="0" w:tplc="D654CCE8">
      <w:start w:val="1"/>
      <w:numFmt w:val="decimal"/>
      <w:lvlText w:val="%1.3."/>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9B935F4"/>
    <w:multiLevelType w:val="multilevel"/>
    <w:tmpl w:val="27B24C40"/>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3"/>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09C16399"/>
    <w:multiLevelType w:val="multilevel"/>
    <w:tmpl w:val="42C4C8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I"/>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4" w15:restartNumberingAfterBreak="0">
    <w:nsid w:val="0BD92C57"/>
    <w:multiLevelType w:val="hybridMultilevel"/>
    <w:tmpl w:val="EE7245A8"/>
    <w:lvl w:ilvl="0" w:tplc="6B3AF33C">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5" w15:restartNumberingAfterBreak="0">
    <w:nsid w:val="0C861C8D"/>
    <w:multiLevelType w:val="hybridMultilevel"/>
    <w:tmpl w:val="31A2A27A"/>
    <w:lvl w:ilvl="0" w:tplc="7F3A7184">
      <w:start w:val="1"/>
      <w:numFmt w:val="decimal"/>
      <w:lvlText w:val="%1.9."/>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3B23EDC"/>
    <w:multiLevelType w:val="multilevel"/>
    <w:tmpl w:val="718C78E8"/>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7" w15:restartNumberingAfterBreak="0">
    <w:nsid w:val="22ED0DAA"/>
    <w:multiLevelType w:val="hybridMultilevel"/>
    <w:tmpl w:val="0B028BDA"/>
    <w:lvl w:ilvl="0" w:tplc="7F6E3880">
      <w:start w:val="1"/>
      <w:numFmt w:val="decimal"/>
      <w:lvlText w:val="%1.2."/>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39F52C6"/>
    <w:multiLevelType w:val="hybridMultilevel"/>
    <w:tmpl w:val="84541C36"/>
    <w:lvl w:ilvl="0" w:tplc="78F25CE6">
      <w:start w:val="50"/>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5E620A"/>
    <w:multiLevelType w:val="hybridMultilevel"/>
    <w:tmpl w:val="88800C06"/>
    <w:lvl w:ilvl="0" w:tplc="F1B42A6A">
      <w:start w:val="1"/>
      <w:numFmt w:val="decimal"/>
      <w:lvlText w:val="%1.6."/>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8DE03E5"/>
    <w:multiLevelType w:val="multilevel"/>
    <w:tmpl w:val="2E6433AE"/>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914B9E"/>
    <w:multiLevelType w:val="hybridMultilevel"/>
    <w:tmpl w:val="517ED45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AAE1663"/>
    <w:multiLevelType w:val="multilevel"/>
    <w:tmpl w:val="C2C218D2"/>
    <w:lvl w:ilvl="0">
      <w:start w:val="1"/>
      <w:numFmt w:val="decimal"/>
      <w:suff w:val="space"/>
      <w:lvlText w:val="%1."/>
      <w:lvlJc w:val="left"/>
      <w:pPr>
        <w:ind w:left="644" w:hanging="360"/>
      </w:pPr>
      <w:rPr>
        <w:rFonts w:ascii="Times New Roman" w:hAnsi="Times New Roman" w:cs="Times New Roman" w:hint="default"/>
        <w:b w:val="0"/>
        <w:i w:val="0"/>
        <w:strike w:val="0"/>
        <w:color w:val="auto"/>
        <w:sz w:val="24"/>
        <w:szCs w:val="24"/>
      </w:rPr>
    </w:lvl>
    <w:lvl w:ilvl="1">
      <w:start w:val="1"/>
      <w:numFmt w:val="decimal"/>
      <w:suff w:val="space"/>
      <w:lvlText w:val="%1.%2."/>
      <w:lvlJc w:val="left"/>
      <w:pPr>
        <w:ind w:left="1283" w:hanging="432"/>
      </w:pPr>
      <w:rPr>
        <w:rFonts w:hint="default"/>
        <w:b w:val="0"/>
        <w:i w:val="0"/>
      </w:rPr>
    </w:lvl>
    <w:lvl w:ilvl="2">
      <w:start w:val="1"/>
      <w:numFmt w:val="decimal"/>
      <w:suff w:val="space"/>
      <w:lvlText w:val="%1.%2.%3."/>
      <w:lvlJc w:val="left"/>
      <w:pPr>
        <w:ind w:left="1224"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782754"/>
    <w:multiLevelType w:val="multilevel"/>
    <w:tmpl w:val="FC2AA31C"/>
    <w:lvl w:ilvl="0">
      <w:start w:val="1"/>
      <w:numFmt w:val="decimal"/>
      <w:lvlText w:val="%1."/>
      <w:lvlJc w:val="left"/>
      <w:pPr>
        <w:ind w:left="480" w:hanging="480"/>
      </w:pPr>
    </w:lvl>
    <w:lvl w:ilvl="1">
      <w:start w:val="4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4" w15:restartNumberingAfterBreak="0">
    <w:nsid w:val="37A5686C"/>
    <w:multiLevelType w:val="hybridMultilevel"/>
    <w:tmpl w:val="6334311A"/>
    <w:lvl w:ilvl="0" w:tplc="CD8E7A1E">
      <w:start w:val="1"/>
      <w:numFmt w:val="decimal"/>
      <w:lvlText w:val="%1.10."/>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83B77BE"/>
    <w:multiLevelType w:val="hybridMultilevel"/>
    <w:tmpl w:val="F2EA96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BB96194"/>
    <w:multiLevelType w:val="hybridMultilevel"/>
    <w:tmpl w:val="908837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3DB93507"/>
    <w:multiLevelType w:val="hybridMultilevel"/>
    <w:tmpl w:val="FB9C2F22"/>
    <w:lvl w:ilvl="0" w:tplc="6344BA1A">
      <w:start w:val="1"/>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FB40D62"/>
    <w:multiLevelType w:val="hybridMultilevel"/>
    <w:tmpl w:val="7A1E50D2"/>
    <w:lvl w:ilvl="0" w:tplc="FDC88FA0">
      <w:start w:val="1"/>
      <w:numFmt w:val="decimal"/>
      <w:lvlText w:val="%1.5."/>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15:restartNumberingAfterBreak="0">
    <w:nsid w:val="460E4F12"/>
    <w:multiLevelType w:val="hybridMultilevel"/>
    <w:tmpl w:val="FBBC1782"/>
    <w:lvl w:ilvl="0" w:tplc="291EE01A">
      <w:start w:val="1"/>
      <w:numFmt w:val="decimal"/>
      <w:lvlText w:val="%1.8."/>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48A92E80"/>
    <w:multiLevelType w:val="hybridMultilevel"/>
    <w:tmpl w:val="518E03EA"/>
    <w:lvl w:ilvl="0" w:tplc="842AD9BC">
      <w:start w:val="1"/>
      <w:numFmt w:val="decimal"/>
      <w:lvlText w:val="%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D44138"/>
    <w:multiLevelType w:val="multilevel"/>
    <w:tmpl w:val="A50E7C6A"/>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2"/>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15:restartNumberingAfterBreak="0">
    <w:nsid w:val="557F2487"/>
    <w:multiLevelType w:val="hybridMultilevel"/>
    <w:tmpl w:val="5210B3E8"/>
    <w:lvl w:ilvl="0" w:tplc="A580C446">
      <w:start w:val="1"/>
      <w:numFmt w:val="decimal"/>
      <w:lvlText w:val="%1.4."/>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E814422"/>
    <w:multiLevelType w:val="hybridMultilevel"/>
    <w:tmpl w:val="C6BA5BB2"/>
    <w:lvl w:ilvl="0" w:tplc="012EA42C">
      <w:start w:val="1"/>
      <w:numFmt w:val="decimal"/>
      <w:lvlText w:val="%1.13."/>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6C0260A"/>
    <w:multiLevelType w:val="multilevel"/>
    <w:tmpl w:val="1D7436B4"/>
    <w:lvl w:ilvl="0">
      <w:start w:val="12"/>
      <w:numFmt w:val="decimal"/>
      <w:lvlText w:val="%1."/>
      <w:lvlJc w:val="left"/>
      <w:pPr>
        <w:ind w:left="660" w:hanging="660"/>
      </w:pPr>
      <w:rPr>
        <w:rFonts w:hint="default"/>
      </w:rPr>
    </w:lvl>
    <w:lvl w:ilvl="1">
      <w:start w:val="3"/>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6CB3600A"/>
    <w:multiLevelType w:val="multilevel"/>
    <w:tmpl w:val="3B42C3E8"/>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6" w15:restartNumberingAfterBreak="0">
    <w:nsid w:val="6E980AD8"/>
    <w:multiLevelType w:val="hybridMultilevel"/>
    <w:tmpl w:val="8B8CFE44"/>
    <w:lvl w:ilvl="0" w:tplc="E27AE1DE">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73B525C0"/>
    <w:multiLevelType w:val="multilevel"/>
    <w:tmpl w:val="FE9065EE"/>
    <w:lvl w:ilvl="0">
      <w:start w:val="1"/>
      <w:numFmt w:val="decimal"/>
      <w:lvlText w:val="%1."/>
      <w:lvlJc w:val="left"/>
      <w:pPr>
        <w:ind w:left="644" w:hanging="360"/>
      </w:pPr>
      <w:rPr>
        <w:rFonts w:hint="default"/>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8" w15:restartNumberingAfterBreak="0">
    <w:nsid w:val="771123FF"/>
    <w:multiLevelType w:val="multilevel"/>
    <w:tmpl w:val="40B48992"/>
    <w:lvl w:ilvl="0">
      <w:start w:val="1"/>
      <w:numFmt w:val="decimal"/>
      <w:lvlText w:val="%1"/>
      <w:lvlJc w:val="left"/>
      <w:pPr>
        <w:ind w:left="420" w:hanging="420"/>
      </w:pPr>
    </w:lvl>
    <w:lvl w:ilvl="1">
      <w:start w:val="43"/>
      <w:numFmt w:val="decimal"/>
      <w:lvlText w:val="%1.%2"/>
      <w:lvlJc w:val="left"/>
      <w:pPr>
        <w:ind w:left="987" w:hanging="42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9" w15:restartNumberingAfterBreak="0">
    <w:nsid w:val="78D60E0D"/>
    <w:multiLevelType w:val="multilevel"/>
    <w:tmpl w:val="5FA80CD8"/>
    <w:lvl w:ilvl="0">
      <w:start w:val="11"/>
      <w:numFmt w:val="decimal"/>
      <w:lvlText w:val="%1"/>
      <w:lvlJc w:val="left"/>
      <w:pPr>
        <w:ind w:left="780" w:hanging="780"/>
      </w:pPr>
      <w:rPr>
        <w:rFonts w:hint="default"/>
      </w:rPr>
    </w:lvl>
    <w:lvl w:ilvl="1">
      <w:start w:val="3"/>
      <w:numFmt w:val="decimal"/>
      <w:lvlText w:val="%1.%2"/>
      <w:lvlJc w:val="left"/>
      <w:pPr>
        <w:ind w:left="1016" w:hanging="780"/>
      </w:pPr>
      <w:rPr>
        <w:rFonts w:hint="default"/>
      </w:rPr>
    </w:lvl>
    <w:lvl w:ilvl="2">
      <w:start w:val="2"/>
      <w:numFmt w:val="decimal"/>
      <w:lvlText w:val="%1.%2.%3"/>
      <w:lvlJc w:val="left"/>
      <w:pPr>
        <w:ind w:left="1252" w:hanging="780"/>
      </w:pPr>
      <w:rPr>
        <w:rFonts w:hint="default"/>
      </w:rPr>
    </w:lvl>
    <w:lvl w:ilvl="3">
      <w:start w:val="1"/>
      <w:numFmt w:val="decimal"/>
      <w:lvlText w:val="%1.%2.%3.%4"/>
      <w:lvlJc w:val="left"/>
      <w:pPr>
        <w:ind w:left="1773"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0" w15:restartNumberingAfterBreak="0">
    <w:nsid w:val="7A3752F5"/>
    <w:multiLevelType w:val="multilevel"/>
    <w:tmpl w:val="7214C880"/>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722406341">
    <w:abstractNumId w:val="0"/>
  </w:num>
  <w:num w:numId="2" w16cid:durableId="883758225">
    <w:abstractNumId w:val="4"/>
  </w:num>
  <w:num w:numId="3" w16cid:durableId="1464083549">
    <w:abstractNumId w:val="13"/>
    <w:lvlOverride w:ilvl="0">
      <w:startOverride w:val="1"/>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7454553">
    <w:abstractNumId w:val="28"/>
    <w:lvlOverride w:ilvl="0">
      <w:startOverride w:val="1"/>
    </w:lvlOverride>
    <w:lvlOverride w:ilvl="1">
      <w:startOverride w:val="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2913">
    <w:abstractNumId w:val="3"/>
  </w:num>
  <w:num w:numId="6" w16cid:durableId="1590891682">
    <w:abstractNumId w:val="27"/>
  </w:num>
  <w:num w:numId="7" w16cid:durableId="1353411302">
    <w:abstractNumId w:val="8"/>
  </w:num>
  <w:num w:numId="8" w16cid:durableId="1303727143">
    <w:abstractNumId w:val="6"/>
  </w:num>
  <w:num w:numId="9" w16cid:durableId="1007057908">
    <w:abstractNumId w:val="12"/>
  </w:num>
  <w:num w:numId="10" w16cid:durableId="480580804">
    <w:abstractNumId w:val="24"/>
  </w:num>
  <w:num w:numId="11" w16cid:durableId="1780492286">
    <w:abstractNumId w:val="21"/>
  </w:num>
  <w:num w:numId="12" w16cid:durableId="1921716376">
    <w:abstractNumId w:val="10"/>
  </w:num>
  <w:num w:numId="13" w16cid:durableId="1436092475">
    <w:abstractNumId w:val="25"/>
  </w:num>
  <w:num w:numId="14" w16cid:durableId="1733381504">
    <w:abstractNumId w:val="30"/>
  </w:num>
  <w:num w:numId="15" w16cid:durableId="1661886644">
    <w:abstractNumId w:val="2"/>
  </w:num>
  <w:num w:numId="16" w16cid:durableId="897327250">
    <w:abstractNumId w:val="15"/>
  </w:num>
  <w:num w:numId="17" w16cid:durableId="1229925808">
    <w:abstractNumId w:val="11"/>
  </w:num>
  <w:num w:numId="18" w16cid:durableId="2065055614">
    <w:abstractNumId w:val="17"/>
  </w:num>
  <w:num w:numId="19" w16cid:durableId="110711233">
    <w:abstractNumId w:val="20"/>
  </w:num>
  <w:num w:numId="20" w16cid:durableId="228157516">
    <w:abstractNumId w:val="7"/>
  </w:num>
  <w:num w:numId="21" w16cid:durableId="1936939542">
    <w:abstractNumId w:val="1"/>
  </w:num>
  <w:num w:numId="22" w16cid:durableId="1475176547">
    <w:abstractNumId w:val="22"/>
  </w:num>
  <w:num w:numId="23" w16cid:durableId="1574242304">
    <w:abstractNumId w:val="18"/>
  </w:num>
  <w:num w:numId="24" w16cid:durableId="573592931">
    <w:abstractNumId w:val="9"/>
  </w:num>
  <w:num w:numId="25" w16cid:durableId="254435450">
    <w:abstractNumId w:val="19"/>
  </w:num>
  <w:num w:numId="26" w16cid:durableId="1973054092">
    <w:abstractNumId w:val="5"/>
  </w:num>
  <w:num w:numId="27" w16cid:durableId="983393123">
    <w:abstractNumId w:val="14"/>
  </w:num>
  <w:num w:numId="28" w16cid:durableId="718825415">
    <w:abstractNumId w:val="26"/>
  </w:num>
  <w:num w:numId="29" w16cid:durableId="6372759">
    <w:abstractNumId w:val="23"/>
  </w:num>
  <w:num w:numId="30" w16cid:durableId="348945691">
    <w:abstractNumId w:val="16"/>
  </w:num>
  <w:num w:numId="31" w16cid:durableId="134652120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D8"/>
    <w:rsid w:val="00064057"/>
    <w:rsid w:val="00095086"/>
    <w:rsid w:val="000A4701"/>
    <w:rsid w:val="000E5A42"/>
    <w:rsid w:val="0014064E"/>
    <w:rsid w:val="001743B4"/>
    <w:rsid w:val="001D7E18"/>
    <w:rsid w:val="001F054A"/>
    <w:rsid w:val="00281B2E"/>
    <w:rsid w:val="002C0C27"/>
    <w:rsid w:val="002C73A8"/>
    <w:rsid w:val="002F1ED8"/>
    <w:rsid w:val="002F4C27"/>
    <w:rsid w:val="00331430"/>
    <w:rsid w:val="003B7024"/>
    <w:rsid w:val="003F2A70"/>
    <w:rsid w:val="00485ED8"/>
    <w:rsid w:val="004F7053"/>
    <w:rsid w:val="005A1AFC"/>
    <w:rsid w:val="00674BAE"/>
    <w:rsid w:val="00677D26"/>
    <w:rsid w:val="006B7300"/>
    <w:rsid w:val="00710ABA"/>
    <w:rsid w:val="00877B34"/>
    <w:rsid w:val="0094297E"/>
    <w:rsid w:val="00A57DDF"/>
    <w:rsid w:val="00A93464"/>
    <w:rsid w:val="00AC5796"/>
    <w:rsid w:val="00AD7C1E"/>
    <w:rsid w:val="00AE4AED"/>
    <w:rsid w:val="00B24075"/>
    <w:rsid w:val="00B9336F"/>
    <w:rsid w:val="00BD5675"/>
    <w:rsid w:val="00BE2B2E"/>
    <w:rsid w:val="00BF25BC"/>
    <w:rsid w:val="00C31186"/>
    <w:rsid w:val="00C75897"/>
    <w:rsid w:val="00CA2FA8"/>
    <w:rsid w:val="00D13872"/>
    <w:rsid w:val="00D206F9"/>
    <w:rsid w:val="00D20D5B"/>
    <w:rsid w:val="00D422A5"/>
    <w:rsid w:val="00D601B6"/>
    <w:rsid w:val="00DA3297"/>
    <w:rsid w:val="00DE7696"/>
    <w:rsid w:val="00E00384"/>
    <w:rsid w:val="00E00799"/>
    <w:rsid w:val="00EC3494"/>
    <w:rsid w:val="00F06187"/>
    <w:rsid w:val="00F57E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37BCDE9"/>
  <w15:chartTrackingRefBased/>
  <w15:docId w15:val="{5F3164DF-0AA8-420F-9A23-8B8A2C82A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1ED8"/>
    <w:pPr>
      <w:suppressAutoHyphens/>
      <w:spacing w:after="0" w:line="240" w:lineRule="auto"/>
    </w:pPr>
    <w:rPr>
      <w:rFonts w:ascii="Times New Roman" w:eastAsia="Times New Roman" w:hAnsi="Times New Roman" w:cs="Times New Roman"/>
      <w:sz w:val="24"/>
      <w:szCs w:val="20"/>
      <w:lang w:eastAsia="ar-SA"/>
    </w:rPr>
  </w:style>
  <w:style w:type="paragraph" w:styleId="Antrat1">
    <w:name w:val="heading 1"/>
    <w:basedOn w:val="prastasis"/>
    <w:next w:val="prastasis"/>
    <w:link w:val="Antrat1Diagrama"/>
    <w:uiPriority w:val="9"/>
    <w:qFormat/>
    <w:rsid w:val="002F1ED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qFormat/>
    <w:rsid w:val="002F1ED8"/>
    <w:pPr>
      <w:keepNext/>
      <w:numPr>
        <w:ilvl w:val="1"/>
        <w:numId w:val="1"/>
      </w:numPr>
      <w:jc w:val="center"/>
      <w:outlineLvl w:val="1"/>
    </w:pPr>
    <w:rPr>
      <w:rFonts w:ascii="TimesLT" w:hAnsi="TimesLT"/>
      <w:color w:val="008000"/>
      <w:sz w:val="26"/>
    </w:rPr>
  </w:style>
  <w:style w:type="paragraph" w:styleId="Antrat3">
    <w:name w:val="heading 3"/>
    <w:basedOn w:val="prastasis"/>
    <w:next w:val="prastasis"/>
    <w:link w:val="Antrat3Diagrama"/>
    <w:uiPriority w:val="9"/>
    <w:semiHidden/>
    <w:unhideWhenUsed/>
    <w:qFormat/>
    <w:rsid w:val="002F1ED8"/>
    <w:pPr>
      <w:keepNext/>
      <w:keepLines/>
      <w:spacing w:before="200"/>
      <w:outlineLvl w:val="2"/>
    </w:pPr>
    <w:rPr>
      <w:rFonts w:asciiTheme="majorHAnsi" w:eastAsiaTheme="majorEastAsia" w:hAnsiTheme="majorHAnsi" w:cstheme="majorBidi"/>
      <w:b/>
      <w:b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1ED8"/>
    <w:rPr>
      <w:rFonts w:asciiTheme="majorHAnsi" w:eastAsiaTheme="majorEastAsia" w:hAnsiTheme="majorHAnsi" w:cstheme="majorBidi"/>
      <w:b/>
      <w:bCs/>
      <w:color w:val="2F5496" w:themeColor="accent1" w:themeShade="BF"/>
      <w:sz w:val="28"/>
      <w:szCs w:val="28"/>
      <w:lang w:eastAsia="ar-SA"/>
    </w:rPr>
  </w:style>
  <w:style w:type="character" w:customStyle="1" w:styleId="Antrat2Diagrama">
    <w:name w:val="Antraštė 2 Diagrama"/>
    <w:basedOn w:val="Numatytasispastraiposriftas"/>
    <w:link w:val="Antrat2"/>
    <w:rsid w:val="002F1ED8"/>
    <w:rPr>
      <w:rFonts w:ascii="TimesLT" w:eastAsia="Times New Roman" w:hAnsi="TimesLT" w:cs="Times New Roman"/>
      <w:color w:val="008000"/>
      <w:sz w:val="26"/>
      <w:szCs w:val="20"/>
      <w:lang w:eastAsia="ar-SA"/>
    </w:rPr>
  </w:style>
  <w:style w:type="character" w:customStyle="1" w:styleId="Antrat3Diagrama">
    <w:name w:val="Antraštė 3 Diagrama"/>
    <w:basedOn w:val="Numatytasispastraiposriftas"/>
    <w:link w:val="Antrat3"/>
    <w:uiPriority w:val="9"/>
    <w:semiHidden/>
    <w:rsid w:val="002F1ED8"/>
    <w:rPr>
      <w:rFonts w:asciiTheme="majorHAnsi" w:eastAsiaTheme="majorEastAsia" w:hAnsiTheme="majorHAnsi" w:cstheme="majorBidi"/>
      <w:b/>
      <w:bCs/>
      <w:color w:val="4472C4" w:themeColor="accent1"/>
      <w:sz w:val="24"/>
      <w:szCs w:val="20"/>
      <w:lang w:eastAsia="ar-SA"/>
    </w:rPr>
  </w:style>
  <w:style w:type="character" w:customStyle="1" w:styleId="Absatz-Standardschriftart">
    <w:name w:val="Absatz-Standardschriftart"/>
    <w:rsid w:val="002F1ED8"/>
  </w:style>
  <w:style w:type="character" w:customStyle="1" w:styleId="DefaultParagraphFont1">
    <w:name w:val="Default Paragraph Font1"/>
    <w:rsid w:val="002F1ED8"/>
  </w:style>
  <w:style w:type="character" w:customStyle="1" w:styleId="WW-Absatz-Standardschriftart">
    <w:name w:val="WW-Absatz-Standardschriftart"/>
    <w:rsid w:val="002F1ED8"/>
  </w:style>
  <w:style w:type="character" w:customStyle="1" w:styleId="WW-DefaultParagraphFont">
    <w:name w:val="WW-Default Paragraph Font"/>
    <w:rsid w:val="002F1ED8"/>
  </w:style>
  <w:style w:type="character" w:styleId="Puslapionumeris">
    <w:name w:val="page number"/>
    <w:basedOn w:val="WW-DefaultParagraphFont"/>
    <w:semiHidden/>
    <w:rsid w:val="002F1ED8"/>
  </w:style>
  <w:style w:type="paragraph" w:customStyle="1" w:styleId="Heading">
    <w:name w:val="Heading"/>
    <w:basedOn w:val="prastasis"/>
    <w:next w:val="Pagrindinistekstas"/>
    <w:qFormat/>
    <w:rsid w:val="002F1ED8"/>
    <w:pPr>
      <w:keepNext/>
      <w:spacing w:before="240" w:after="120"/>
    </w:pPr>
    <w:rPr>
      <w:rFonts w:ascii="Arial" w:eastAsia="MS Mincho" w:hAnsi="Arial" w:cs="TimesLT"/>
      <w:sz w:val="28"/>
      <w:szCs w:val="28"/>
    </w:rPr>
  </w:style>
  <w:style w:type="paragraph" w:styleId="Pagrindinistekstas">
    <w:name w:val="Body Text"/>
    <w:basedOn w:val="prastasis"/>
    <w:link w:val="PagrindinistekstasDiagrama"/>
    <w:uiPriority w:val="99"/>
    <w:rsid w:val="002F1ED8"/>
    <w:pPr>
      <w:jc w:val="both"/>
    </w:pPr>
    <w:rPr>
      <w:szCs w:val="24"/>
    </w:rPr>
  </w:style>
  <w:style w:type="character" w:customStyle="1" w:styleId="PagrindinistekstasDiagrama">
    <w:name w:val="Pagrindinis tekstas Diagrama"/>
    <w:basedOn w:val="Numatytasispastraiposriftas"/>
    <w:link w:val="Pagrindinistekstas"/>
    <w:uiPriority w:val="99"/>
    <w:rsid w:val="002F1ED8"/>
    <w:rPr>
      <w:rFonts w:ascii="Times New Roman" w:eastAsia="Times New Roman" w:hAnsi="Times New Roman" w:cs="Times New Roman"/>
      <w:sz w:val="24"/>
      <w:szCs w:val="24"/>
      <w:lang w:eastAsia="ar-SA"/>
    </w:rPr>
  </w:style>
  <w:style w:type="paragraph" w:styleId="Sraas">
    <w:name w:val="List"/>
    <w:basedOn w:val="Pagrindinistekstas"/>
    <w:rsid w:val="002F1ED8"/>
    <w:rPr>
      <w:rFonts w:cs="TimesLT"/>
    </w:rPr>
  </w:style>
  <w:style w:type="paragraph" w:customStyle="1" w:styleId="Caption1">
    <w:name w:val="Caption1"/>
    <w:basedOn w:val="prastasis"/>
    <w:rsid w:val="002F1ED8"/>
    <w:pPr>
      <w:suppressLineNumbers/>
      <w:spacing w:before="120" w:after="120"/>
    </w:pPr>
    <w:rPr>
      <w:rFonts w:cs="TimesLT"/>
      <w:i/>
      <w:iCs/>
      <w:szCs w:val="24"/>
    </w:rPr>
  </w:style>
  <w:style w:type="paragraph" w:customStyle="1" w:styleId="Index">
    <w:name w:val="Index"/>
    <w:basedOn w:val="prastasis"/>
    <w:qFormat/>
    <w:rsid w:val="002F1ED8"/>
    <w:pPr>
      <w:suppressLineNumbers/>
    </w:pPr>
    <w:rPr>
      <w:rFonts w:cs="TimesLT"/>
    </w:rPr>
  </w:style>
  <w:style w:type="paragraph" w:styleId="Antrats">
    <w:name w:val="header"/>
    <w:basedOn w:val="prastasis"/>
    <w:link w:val="AntratsDiagrama"/>
    <w:uiPriority w:val="99"/>
    <w:rsid w:val="002F1ED8"/>
    <w:pPr>
      <w:tabs>
        <w:tab w:val="center" w:pos="4320"/>
        <w:tab w:val="right" w:pos="8640"/>
      </w:tabs>
    </w:pPr>
  </w:style>
  <w:style w:type="character" w:customStyle="1" w:styleId="AntratsDiagrama">
    <w:name w:val="Antraštės Diagrama"/>
    <w:basedOn w:val="Numatytasispastraiposriftas"/>
    <w:link w:val="Antrats"/>
    <w:uiPriority w:val="99"/>
    <w:rsid w:val="002F1ED8"/>
    <w:rPr>
      <w:rFonts w:ascii="Times New Roman" w:eastAsia="Times New Roman" w:hAnsi="Times New Roman" w:cs="Times New Roman"/>
      <w:sz w:val="24"/>
      <w:szCs w:val="20"/>
      <w:lang w:eastAsia="ar-SA"/>
    </w:rPr>
  </w:style>
  <w:style w:type="paragraph" w:customStyle="1" w:styleId="BodyText21">
    <w:name w:val="Body Text 21"/>
    <w:basedOn w:val="prastasis"/>
    <w:rsid w:val="002F1ED8"/>
    <w:pPr>
      <w:overflowPunct w:val="0"/>
      <w:autoSpaceDE w:val="0"/>
      <w:ind w:left="283"/>
      <w:jc w:val="both"/>
      <w:textAlignment w:val="baseline"/>
    </w:pPr>
  </w:style>
  <w:style w:type="paragraph" w:customStyle="1" w:styleId="BalloonText1">
    <w:name w:val="Balloon Text1"/>
    <w:basedOn w:val="prastasis"/>
    <w:rsid w:val="002F1ED8"/>
    <w:rPr>
      <w:rFonts w:ascii="Tahoma" w:hAnsi="Tahoma" w:cs="TimesLT"/>
      <w:sz w:val="16"/>
      <w:szCs w:val="16"/>
    </w:rPr>
  </w:style>
  <w:style w:type="paragraph" w:customStyle="1" w:styleId="BodyText31">
    <w:name w:val="Body Text 31"/>
    <w:basedOn w:val="prastasis"/>
    <w:rsid w:val="002F1ED8"/>
    <w:pPr>
      <w:spacing w:after="120"/>
    </w:pPr>
    <w:rPr>
      <w:sz w:val="16"/>
      <w:szCs w:val="16"/>
    </w:rPr>
  </w:style>
  <w:style w:type="paragraph" w:customStyle="1" w:styleId="BodyText22">
    <w:name w:val="Body Text 22"/>
    <w:basedOn w:val="prastasis"/>
    <w:rsid w:val="002F1ED8"/>
    <w:pPr>
      <w:spacing w:after="120" w:line="480" w:lineRule="auto"/>
    </w:pPr>
  </w:style>
  <w:style w:type="paragraph" w:styleId="Pagrindiniotekstotrauka">
    <w:name w:val="Body Text Indent"/>
    <w:basedOn w:val="prastasis"/>
    <w:link w:val="PagrindiniotekstotraukaDiagrama"/>
    <w:semiHidden/>
    <w:rsid w:val="002F1ED8"/>
    <w:pPr>
      <w:spacing w:after="120"/>
      <w:ind w:left="283"/>
    </w:pPr>
  </w:style>
  <w:style w:type="character" w:customStyle="1" w:styleId="PagrindiniotekstotraukaDiagrama">
    <w:name w:val="Pagrindinio teksto įtrauka Diagrama"/>
    <w:basedOn w:val="Numatytasispastraiposriftas"/>
    <w:link w:val="Pagrindiniotekstotrauka"/>
    <w:semiHidden/>
    <w:rsid w:val="002F1ED8"/>
    <w:rPr>
      <w:rFonts w:ascii="Times New Roman" w:eastAsia="Times New Roman" w:hAnsi="Times New Roman" w:cs="Times New Roman"/>
      <w:sz w:val="24"/>
      <w:szCs w:val="20"/>
      <w:lang w:eastAsia="ar-SA"/>
    </w:rPr>
  </w:style>
  <w:style w:type="paragraph" w:customStyle="1" w:styleId="Framecontents">
    <w:name w:val="Frame contents"/>
    <w:basedOn w:val="Pagrindinistekstas"/>
    <w:rsid w:val="002F1ED8"/>
  </w:style>
  <w:style w:type="paragraph" w:customStyle="1" w:styleId="TableContents">
    <w:name w:val="Table Contents"/>
    <w:basedOn w:val="prastasis"/>
    <w:rsid w:val="002F1ED8"/>
    <w:pPr>
      <w:suppressLineNumbers/>
    </w:pPr>
  </w:style>
  <w:style w:type="paragraph" w:customStyle="1" w:styleId="TableHeading">
    <w:name w:val="Table Heading"/>
    <w:basedOn w:val="TableContents"/>
    <w:rsid w:val="002F1ED8"/>
    <w:pPr>
      <w:jc w:val="center"/>
    </w:pPr>
    <w:rPr>
      <w:b/>
      <w:bCs/>
    </w:rPr>
  </w:style>
  <w:style w:type="paragraph" w:customStyle="1" w:styleId="BodyTextIndent21">
    <w:name w:val="Body Text Indent 21"/>
    <w:basedOn w:val="prastasis"/>
    <w:rsid w:val="002F1ED8"/>
    <w:pPr>
      <w:tabs>
        <w:tab w:val="left" w:pos="2280"/>
      </w:tabs>
      <w:ind w:left="30" w:firstLine="900"/>
      <w:jc w:val="both"/>
    </w:pPr>
    <w:rPr>
      <w:rFonts w:eastAsia="Lucida Sans Unicode"/>
    </w:rPr>
  </w:style>
  <w:style w:type="character" w:customStyle="1" w:styleId="mw-headline">
    <w:name w:val="mw-headline"/>
    <w:rsid w:val="002F1ED8"/>
  </w:style>
  <w:style w:type="table" w:styleId="Lentelstinklelis">
    <w:name w:val="Table Grid"/>
    <w:basedOn w:val="prastojilentel"/>
    <w:uiPriority w:val="59"/>
    <w:rsid w:val="002F1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F1ED8"/>
    <w:pPr>
      <w:spacing w:after="0" w:line="240" w:lineRule="auto"/>
    </w:pPr>
    <w:rPr>
      <w:rFonts w:ascii="Times New Roman" w:eastAsia="Times New Roman" w:hAnsi="Times New Roman" w:cs="Times New Roman"/>
      <w:sz w:val="24"/>
      <w:szCs w:val="24"/>
      <w:lang w:val="en-GB"/>
    </w:rPr>
  </w:style>
  <w:style w:type="paragraph" w:styleId="Antrat">
    <w:name w:val="caption"/>
    <w:basedOn w:val="prastasis"/>
    <w:link w:val="AntratDiagrama"/>
    <w:uiPriority w:val="99"/>
    <w:qFormat/>
    <w:rsid w:val="002F1ED8"/>
    <w:pPr>
      <w:suppressLineNumbers/>
      <w:suppressAutoHyphens w:val="0"/>
      <w:spacing w:before="120" w:after="120"/>
    </w:pPr>
    <w:rPr>
      <w:rFonts w:cs="Mangal"/>
      <w:i/>
      <w:iCs/>
      <w:szCs w:val="24"/>
      <w:lang w:val="en-GB" w:eastAsia="en-US"/>
    </w:rPr>
  </w:style>
  <w:style w:type="paragraph" w:styleId="Porat">
    <w:name w:val="footer"/>
    <w:basedOn w:val="prastasis"/>
    <w:link w:val="PoratDiagrama"/>
    <w:uiPriority w:val="99"/>
    <w:rsid w:val="002F1ED8"/>
    <w:pPr>
      <w:tabs>
        <w:tab w:val="center" w:pos="4819"/>
        <w:tab w:val="right" w:pos="9638"/>
      </w:tabs>
      <w:suppressAutoHyphens w:val="0"/>
    </w:pPr>
    <w:rPr>
      <w:szCs w:val="24"/>
      <w:lang w:val="en-GB" w:eastAsia="en-US"/>
    </w:rPr>
  </w:style>
  <w:style w:type="character" w:customStyle="1" w:styleId="PoratDiagrama">
    <w:name w:val="Poraštė Diagrama"/>
    <w:basedOn w:val="Numatytasispastraiposriftas"/>
    <w:link w:val="Porat"/>
    <w:uiPriority w:val="99"/>
    <w:rsid w:val="002F1ED8"/>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2F1ED8"/>
    <w:pPr>
      <w:suppressAutoHyphens w:val="0"/>
    </w:pPr>
    <w:rPr>
      <w:rFonts w:ascii="Tahoma" w:hAnsi="Tahoma" w:cs="Tahoma"/>
      <w:sz w:val="16"/>
      <w:szCs w:val="16"/>
      <w:lang w:val="en-GB" w:eastAsia="en-US"/>
    </w:rPr>
  </w:style>
  <w:style w:type="character" w:customStyle="1" w:styleId="DebesliotekstasDiagrama">
    <w:name w:val="Debesėlio tekstas Diagrama"/>
    <w:basedOn w:val="Numatytasispastraiposriftas"/>
    <w:link w:val="Debesliotekstas"/>
    <w:uiPriority w:val="99"/>
    <w:semiHidden/>
    <w:rsid w:val="002F1ED8"/>
    <w:rPr>
      <w:rFonts w:ascii="Tahoma" w:eastAsia="Times New Roman" w:hAnsi="Tahoma" w:cs="Tahoma"/>
      <w:sz w:val="16"/>
      <w:szCs w:val="16"/>
      <w:lang w:val="en-GB"/>
    </w:rPr>
  </w:style>
  <w:style w:type="paragraph" w:customStyle="1" w:styleId="TS11">
    <w:name w:val="TS 1.1."/>
    <w:basedOn w:val="prastasis"/>
    <w:link w:val="TS11Diagrama"/>
    <w:qFormat/>
    <w:rsid w:val="002F1ED8"/>
    <w:pPr>
      <w:widowControl w:val="0"/>
      <w:numPr>
        <w:ilvl w:val="2"/>
        <w:numId w:val="5"/>
      </w:numPr>
      <w:tabs>
        <w:tab w:val="left" w:pos="1418"/>
      </w:tabs>
      <w:suppressAutoHyphens w:val="0"/>
      <w:spacing w:before="120" w:line="276" w:lineRule="auto"/>
      <w:contextualSpacing/>
      <w:jc w:val="both"/>
      <w:outlineLvl w:val="0"/>
    </w:pPr>
    <w:rPr>
      <w:rFonts w:eastAsiaTheme="minorHAnsi" w:cstheme="minorBidi"/>
      <w:szCs w:val="24"/>
      <w:lang w:eastAsia="en-US"/>
    </w:rPr>
  </w:style>
  <w:style w:type="paragraph" w:customStyle="1" w:styleId="TS111">
    <w:name w:val="TS 1.1.1."/>
    <w:basedOn w:val="prastasis"/>
    <w:link w:val="TS111Diagrama"/>
    <w:qFormat/>
    <w:rsid w:val="002F1ED8"/>
    <w:pPr>
      <w:widowControl w:val="0"/>
      <w:numPr>
        <w:ilvl w:val="3"/>
        <w:numId w:val="5"/>
      </w:numPr>
      <w:tabs>
        <w:tab w:val="left" w:pos="1701"/>
      </w:tabs>
      <w:suppressAutoHyphens w:val="0"/>
      <w:spacing w:line="276" w:lineRule="auto"/>
      <w:contextualSpacing/>
      <w:jc w:val="both"/>
      <w:outlineLvl w:val="0"/>
    </w:pPr>
    <w:rPr>
      <w:rFonts w:eastAsiaTheme="minorHAnsi" w:cstheme="minorBidi"/>
      <w:szCs w:val="24"/>
      <w:lang w:eastAsia="en-US"/>
    </w:rPr>
  </w:style>
  <w:style w:type="paragraph" w:customStyle="1" w:styleId="TS1111">
    <w:name w:val="TS 1.1.1.1."/>
    <w:basedOn w:val="prastasis"/>
    <w:qFormat/>
    <w:rsid w:val="002F1ED8"/>
    <w:pPr>
      <w:widowControl w:val="0"/>
      <w:numPr>
        <w:ilvl w:val="4"/>
        <w:numId w:val="5"/>
      </w:numPr>
      <w:tabs>
        <w:tab w:val="left" w:pos="567"/>
        <w:tab w:val="left" w:pos="1985"/>
      </w:tabs>
      <w:suppressAutoHyphens w:val="0"/>
      <w:spacing w:line="276" w:lineRule="auto"/>
      <w:contextualSpacing/>
      <w:jc w:val="both"/>
      <w:outlineLvl w:val="0"/>
    </w:pPr>
    <w:rPr>
      <w:rFonts w:eastAsiaTheme="minorHAnsi" w:cstheme="minorBidi"/>
      <w:szCs w:val="24"/>
      <w:lang w:eastAsia="en-US"/>
    </w:rPr>
  </w:style>
  <w:style w:type="paragraph" w:customStyle="1" w:styleId="TS11111">
    <w:name w:val="TS 1.1.1.1.1."/>
    <w:basedOn w:val="prastasis"/>
    <w:qFormat/>
    <w:rsid w:val="002F1ED8"/>
    <w:pPr>
      <w:widowControl w:val="0"/>
      <w:tabs>
        <w:tab w:val="left" w:pos="567"/>
        <w:tab w:val="left" w:pos="2268"/>
      </w:tabs>
      <w:suppressAutoHyphens w:val="0"/>
      <w:spacing w:line="276" w:lineRule="auto"/>
      <w:ind w:firstLine="851"/>
      <w:contextualSpacing/>
      <w:jc w:val="both"/>
      <w:outlineLvl w:val="0"/>
    </w:pPr>
    <w:rPr>
      <w:rFonts w:eastAsiaTheme="minorHAnsi" w:cstheme="minorBidi"/>
      <w:szCs w:val="24"/>
      <w:lang w:eastAsia="en-US"/>
    </w:rPr>
  </w:style>
  <w:style w:type="paragraph" w:customStyle="1" w:styleId="TS111111">
    <w:name w:val="TS 1.1.1.1.1.1."/>
    <w:basedOn w:val="prastasis"/>
    <w:qFormat/>
    <w:rsid w:val="002F1ED8"/>
    <w:pPr>
      <w:widowControl w:val="0"/>
      <w:numPr>
        <w:ilvl w:val="6"/>
        <w:numId w:val="5"/>
      </w:numPr>
      <w:tabs>
        <w:tab w:val="left" w:pos="567"/>
        <w:tab w:val="left" w:pos="2268"/>
      </w:tabs>
      <w:suppressAutoHyphens w:val="0"/>
      <w:spacing w:line="276" w:lineRule="auto"/>
      <w:contextualSpacing/>
      <w:jc w:val="both"/>
      <w:outlineLvl w:val="0"/>
    </w:pPr>
    <w:rPr>
      <w:rFonts w:eastAsiaTheme="minorHAnsi" w:cstheme="minorBidi"/>
      <w:szCs w:val="24"/>
      <w:lang w:eastAsia="en-US"/>
    </w:rPr>
  </w:style>
  <w:style w:type="paragraph" w:customStyle="1" w:styleId="TS1111111">
    <w:name w:val="TS 1.1.1.1.1.1.1."/>
    <w:basedOn w:val="prastasis"/>
    <w:qFormat/>
    <w:rsid w:val="002F1ED8"/>
    <w:pPr>
      <w:widowControl w:val="0"/>
      <w:numPr>
        <w:ilvl w:val="7"/>
        <w:numId w:val="5"/>
      </w:numPr>
      <w:tabs>
        <w:tab w:val="left" w:pos="567"/>
        <w:tab w:val="left" w:pos="2410"/>
      </w:tabs>
      <w:suppressAutoHyphens w:val="0"/>
      <w:spacing w:line="276" w:lineRule="auto"/>
      <w:contextualSpacing/>
      <w:jc w:val="both"/>
      <w:outlineLvl w:val="0"/>
    </w:pPr>
    <w:rPr>
      <w:rFonts w:eastAsiaTheme="minorHAnsi" w:cstheme="minorBidi"/>
      <w:szCs w:val="24"/>
      <w:lang w:eastAsia="en-US"/>
    </w:rPr>
  </w:style>
  <w:style w:type="paragraph" w:customStyle="1" w:styleId="TS11111111">
    <w:name w:val="TS 1.1.1.1.1.1.1.1."/>
    <w:basedOn w:val="prastasis"/>
    <w:qFormat/>
    <w:rsid w:val="002F1ED8"/>
    <w:pPr>
      <w:widowControl w:val="0"/>
      <w:numPr>
        <w:ilvl w:val="8"/>
        <w:numId w:val="5"/>
      </w:numPr>
      <w:tabs>
        <w:tab w:val="left" w:pos="567"/>
        <w:tab w:val="left" w:pos="2552"/>
      </w:tabs>
      <w:suppressAutoHyphens w:val="0"/>
      <w:spacing w:line="276" w:lineRule="auto"/>
      <w:contextualSpacing/>
      <w:jc w:val="both"/>
      <w:outlineLvl w:val="0"/>
    </w:pPr>
    <w:rPr>
      <w:rFonts w:eastAsiaTheme="minorHAnsi" w:cstheme="minorBidi"/>
      <w:szCs w:val="24"/>
      <w:lang w:eastAsia="en-US"/>
    </w:rPr>
  </w:style>
  <w:style w:type="paragraph" w:customStyle="1" w:styleId="TSI">
    <w:name w:val="TS I"/>
    <w:basedOn w:val="prastasis"/>
    <w:qFormat/>
    <w:rsid w:val="002F1ED8"/>
    <w:pPr>
      <w:keepNext/>
      <w:pageBreakBefore/>
      <w:numPr>
        <w:ilvl w:val="5"/>
        <w:numId w:val="5"/>
      </w:numPr>
      <w:tabs>
        <w:tab w:val="left" w:pos="567"/>
      </w:tabs>
      <w:suppressAutoHyphens w:val="0"/>
      <w:spacing w:before="240" w:after="120" w:line="276" w:lineRule="auto"/>
      <w:ind w:firstLine="288"/>
      <w:contextualSpacing/>
      <w:jc w:val="center"/>
      <w:outlineLvl w:val="0"/>
    </w:pPr>
    <w:rPr>
      <w:rFonts w:eastAsiaTheme="minorHAnsi" w:cstheme="minorBidi"/>
      <w:b/>
      <w:sz w:val="28"/>
      <w:szCs w:val="22"/>
      <w:lang w:eastAsia="en-US"/>
    </w:rPr>
  </w:style>
  <w:style w:type="paragraph" w:customStyle="1" w:styleId="TS12">
    <w:name w:val="TS 1(2)"/>
    <w:basedOn w:val="prastasis"/>
    <w:link w:val="TS12Diagrama"/>
    <w:qFormat/>
    <w:rsid w:val="002F1ED8"/>
    <w:pPr>
      <w:keepNext/>
      <w:numPr>
        <w:ilvl w:val="1"/>
        <w:numId w:val="5"/>
      </w:numPr>
      <w:tabs>
        <w:tab w:val="left" w:pos="1276"/>
      </w:tabs>
      <w:suppressAutoHyphens w:val="0"/>
      <w:spacing w:before="120" w:line="276" w:lineRule="auto"/>
      <w:jc w:val="both"/>
      <w:outlineLvl w:val="0"/>
    </w:pPr>
    <w:rPr>
      <w:rFonts w:eastAsiaTheme="minorHAnsi" w:cstheme="minorBidi"/>
      <w:b/>
      <w:szCs w:val="24"/>
      <w:lang w:eastAsia="en-US"/>
    </w:rPr>
  </w:style>
  <w:style w:type="character" w:customStyle="1" w:styleId="TS11Diagrama">
    <w:name w:val="TS 1.1. Diagrama"/>
    <w:basedOn w:val="Numatytasispastraiposriftas"/>
    <w:link w:val="TS11"/>
    <w:rsid w:val="002F1ED8"/>
    <w:rPr>
      <w:rFonts w:ascii="Times New Roman" w:hAnsi="Times New Roman"/>
      <w:sz w:val="24"/>
      <w:szCs w:val="24"/>
    </w:rPr>
  </w:style>
  <w:style w:type="character" w:customStyle="1" w:styleId="AntratDiagrama">
    <w:name w:val="Antraštė Diagrama"/>
    <w:link w:val="Antrat"/>
    <w:uiPriority w:val="99"/>
    <w:locked/>
    <w:rsid w:val="002F1ED8"/>
    <w:rPr>
      <w:rFonts w:ascii="Times New Roman" w:eastAsia="Times New Roman" w:hAnsi="Times New Roman" w:cs="Mangal"/>
      <w:i/>
      <w:iCs/>
      <w:sz w:val="24"/>
      <w:szCs w:val="24"/>
      <w:lang w:val="en-GB"/>
    </w:rPr>
  </w:style>
  <w:style w:type="character" w:customStyle="1" w:styleId="TS111Diagrama">
    <w:name w:val="TS 1.1.1. Diagrama"/>
    <w:basedOn w:val="Numatytasispastraiposriftas"/>
    <w:link w:val="TS111"/>
    <w:rsid w:val="002F1ED8"/>
    <w:rPr>
      <w:rFonts w:ascii="Times New Roman" w:hAnsi="Times New Roman"/>
      <w:sz w:val="24"/>
      <w:szCs w:val="24"/>
    </w:rPr>
  </w:style>
  <w:style w:type="character" w:customStyle="1" w:styleId="TS12Diagrama">
    <w:name w:val="TS 1(2) Diagrama"/>
    <w:basedOn w:val="Numatytasispastraiposriftas"/>
    <w:link w:val="TS12"/>
    <w:rsid w:val="002F1ED8"/>
    <w:rPr>
      <w:rFonts w:ascii="Times New Roman" w:hAnsi="Times New Roman"/>
      <w:b/>
      <w:sz w:val="24"/>
      <w:szCs w:val="24"/>
    </w:rPr>
  </w:style>
  <w:style w:type="character" w:styleId="Komentaronuoroda">
    <w:name w:val="annotation reference"/>
    <w:uiPriority w:val="99"/>
    <w:rsid w:val="002F1ED8"/>
    <w:rPr>
      <w:sz w:val="16"/>
      <w:szCs w:val="16"/>
    </w:rPr>
  </w:style>
  <w:style w:type="paragraph" w:styleId="Komentarotekstas">
    <w:name w:val="annotation text"/>
    <w:basedOn w:val="prastasis"/>
    <w:link w:val="KomentarotekstasDiagrama"/>
    <w:uiPriority w:val="99"/>
    <w:rsid w:val="002F1ED8"/>
    <w:pPr>
      <w:suppressAutoHyphens w:val="0"/>
    </w:pPr>
    <w:rPr>
      <w:sz w:val="20"/>
      <w:lang w:val="ru-RU" w:eastAsia="en-US"/>
    </w:rPr>
  </w:style>
  <w:style w:type="character" w:customStyle="1" w:styleId="KomentarotekstasDiagrama">
    <w:name w:val="Komentaro tekstas Diagrama"/>
    <w:basedOn w:val="Numatytasispastraiposriftas"/>
    <w:link w:val="Komentarotekstas"/>
    <w:uiPriority w:val="99"/>
    <w:rsid w:val="002F1ED8"/>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2F1ED8"/>
    <w:pPr>
      <w:suppressAutoHyphens/>
    </w:pPr>
    <w:rPr>
      <w:b/>
      <w:bCs/>
      <w:lang w:val="lt-LT" w:eastAsia="ar-SA"/>
    </w:rPr>
  </w:style>
  <w:style w:type="character" w:customStyle="1" w:styleId="KomentarotemaDiagrama">
    <w:name w:val="Komentaro tema Diagrama"/>
    <w:basedOn w:val="KomentarotekstasDiagrama"/>
    <w:link w:val="Komentarotema"/>
    <w:uiPriority w:val="99"/>
    <w:semiHidden/>
    <w:rsid w:val="002F1ED8"/>
    <w:rPr>
      <w:rFonts w:ascii="Times New Roman" w:eastAsia="Times New Roman" w:hAnsi="Times New Roman" w:cs="Times New Roman"/>
      <w:b/>
      <w:bCs/>
      <w:sz w:val="20"/>
      <w:szCs w:val="20"/>
      <w:lang w:val="ru-RU" w:eastAsia="ar-SA"/>
    </w:rPr>
  </w:style>
  <w:style w:type="paragraph" w:styleId="Sraopastraipa">
    <w:name w:val="List Paragraph"/>
    <w:basedOn w:val="prastasis"/>
    <w:uiPriority w:val="34"/>
    <w:qFormat/>
    <w:rsid w:val="002F1ED8"/>
    <w:pPr>
      <w:ind w:left="720"/>
      <w:contextualSpacing/>
    </w:pPr>
  </w:style>
  <w:style w:type="character" w:styleId="Hipersaitas">
    <w:name w:val="Hyperlink"/>
    <w:basedOn w:val="Numatytasispastraiposriftas"/>
    <w:uiPriority w:val="99"/>
    <w:unhideWhenUsed/>
    <w:rsid w:val="002F1ED8"/>
    <w:rPr>
      <w:color w:val="0000FF"/>
      <w:u w:val="single"/>
    </w:rPr>
  </w:style>
  <w:style w:type="paragraph" w:styleId="Pataisymai">
    <w:name w:val="Revision"/>
    <w:hidden/>
    <w:uiPriority w:val="99"/>
    <w:semiHidden/>
    <w:rsid w:val="002F1ED8"/>
    <w:pPr>
      <w:spacing w:after="0" w:line="240" w:lineRule="auto"/>
    </w:pPr>
    <w:rPr>
      <w:rFonts w:ascii="Times New Roman" w:eastAsia="Times New Roman" w:hAnsi="Times New Roman" w:cs="Times New Roman"/>
      <w:sz w:val="24"/>
      <w:szCs w:val="20"/>
      <w:lang w:eastAsia="ar-SA"/>
    </w:rPr>
  </w:style>
  <w:style w:type="character" w:styleId="Neapdorotaspaminjimas">
    <w:name w:val="Unresolved Mention"/>
    <w:basedOn w:val="Numatytasispastraiposriftas"/>
    <w:uiPriority w:val="99"/>
    <w:semiHidden/>
    <w:unhideWhenUsed/>
    <w:rsid w:val="002F1ED8"/>
    <w:rPr>
      <w:color w:val="605E5C"/>
      <w:shd w:val="clear" w:color="auto" w:fill="E1DFDD"/>
    </w:rPr>
  </w:style>
  <w:style w:type="paragraph" w:styleId="Puslapioinaostekstas">
    <w:name w:val="footnote text"/>
    <w:basedOn w:val="prastasis"/>
    <w:link w:val="PuslapioinaostekstasDiagrama"/>
    <w:unhideWhenUsed/>
    <w:rsid w:val="002F1ED8"/>
    <w:pPr>
      <w:suppressAutoHyphens w:val="0"/>
    </w:pPr>
    <w:rPr>
      <w:sz w:val="20"/>
      <w:lang w:eastAsia="en-US"/>
    </w:rPr>
  </w:style>
  <w:style w:type="character" w:customStyle="1" w:styleId="PuslapioinaostekstasDiagrama">
    <w:name w:val="Puslapio išnašos tekstas Diagrama"/>
    <w:basedOn w:val="Numatytasispastraiposriftas"/>
    <w:link w:val="Puslapioinaostekstas"/>
    <w:rsid w:val="002F1ED8"/>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2F1ED8"/>
    <w:rPr>
      <w:vertAlign w:val="superscript"/>
    </w:rPr>
  </w:style>
  <w:style w:type="character" w:styleId="Emfaz">
    <w:name w:val="Emphasis"/>
    <w:basedOn w:val="Numatytasispastraiposriftas"/>
    <w:uiPriority w:val="20"/>
    <w:qFormat/>
    <w:rsid w:val="002F1E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45904">
      <w:bodyDiv w:val="1"/>
      <w:marLeft w:val="0"/>
      <w:marRight w:val="0"/>
      <w:marTop w:val="0"/>
      <w:marBottom w:val="0"/>
      <w:divBdr>
        <w:top w:val="none" w:sz="0" w:space="0" w:color="auto"/>
        <w:left w:val="none" w:sz="0" w:space="0" w:color="auto"/>
        <w:bottom w:val="none" w:sz="0" w:space="0" w:color="auto"/>
        <w:right w:val="none" w:sz="0" w:space="0" w:color="auto"/>
      </w:divBdr>
    </w:div>
    <w:div w:id="925262807">
      <w:bodyDiv w:val="1"/>
      <w:marLeft w:val="0"/>
      <w:marRight w:val="0"/>
      <w:marTop w:val="0"/>
      <w:marBottom w:val="0"/>
      <w:divBdr>
        <w:top w:val="none" w:sz="0" w:space="0" w:color="auto"/>
        <w:left w:val="none" w:sz="0" w:space="0" w:color="auto"/>
        <w:bottom w:val="none" w:sz="0" w:space="0" w:color="auto"/>
        <w:right w:val="none" w:sz="0" w:space="0" w:color="auto"/>
      </w:divBdr>
    </w:div>
    <w:div w:id="1952082641">
      <w:bodyDiv w:val="1"/>
      <w:marLeft w:val="0"/>
      <w:marRight w:val="0"/>
      <w:marTop w:val="0"/>
      <w:marBottom w:val="0"/>
      <w:divBdr>
        <w:top w:val="none" w:sz="0" w:space="0" w:color="auto"/>
        <w:left w:val="none" w:sz="0" w:space="0" w:color="auto"/>
        <w:bottom w:val="none" w:sz="0" w:space="0" w:color="auto"/>
        <w:right w:val="none" w:sz="0" w:space="0" w:color="auto"/>
      </w:divBdr>
    </w:div>
    <w:div w:id="205272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0409c522915c11eb998483d0ae31615c/asr" TargetMode="External"/><Relationship Id="rId2" Type="http://schemas.openxmlformats.org/officeDocument/2006/relationships/hyperlink" Target="https://e-seimas.lrs.lt/portal/legalAct/lt/TAD/0409c522915c11eb998483d0ae31615c/asr" TargetMode="External"/><Relationship Id="rId1" Type="http://schemas.openxmlformats.org/officeDocument/2006/relationships/hyperlink" Target="https://uzt.lt/data/public/uploads/2022/06/instrukcija-archyvai.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7029ea281d6c4529b659da805b94f16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7029ea281d6c4529b659da805b94f162</Template>
  <TotalTime>281</TotalTime>
  <Pages>15</Pages>
  <Words>23280</Words>
  <Characters>13270</Characters>
  <Application>Microsoft Office Word</Application>
  <DocSecurity>0</DocSecurity>
  <Lines>110</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OPERATORIŲ PARINKIMO VIEŠOSIOMS ELEKTROMOBILIŲ ĮKROVIMO PRIEIGOMS ĮRENGTI VILNIAUS MIESTO SAVIVALDYBĖS TERITORIJOJE KONKURSO ORGANIZAVIMO</vt:lpstr>
      <vt:lpstr/>
    </vt:vector>
  </TitlesOfParts>
  <Manager>2023-07-17</Manager>
  <Company/>
  <LinksUpToDate>false</LinksUpToDate>
  <CharactersWithSpaces>36478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OPERATORIŲ PARINKIMO VIEŠOSIOMS ELEKTROMOBILIŲ ĮKROVIMO PRIEIGOMS ĮRENGTI VILNIAUS MIESTO SAVIVALDYBĖS TERITORIJOJE KONKURSO ORGANIZAVIMO</dc:title>
  <dc:subject>30-1653/23</dc:subject>
  <dc:creator>VILNIAUS MIESTO SAVIVALDYBĖS ADMINISTRACIJOS DIREKTORIUS</dc:creator>
  <cp:lastModifiedBy>Inga Pračkailė</cp:lastModifiedBy>
  <cp:revision>11</cp:revision>
  <dcterms:created xsi:type="dcterms:W3CDTF">2024-10-07T16:08:00Z</dcterms:created>
  <dcterms:modified xsi:type="dcterms:W3CDTF">2024-11-19T08:27:00Z</dcterms:modified>
  <cp:category>PRIEDAS</cp:category>
</cp:coreProperties>
</file>