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6133" w:rsidRDefault="00470F3D">
      <w:pPr>
        <w:jc w:val="both"/>
      </w:pPr>
      <w:bookmarkStart w:id="0" w:name="_GoBack"/>
      <w:bookmarkEnd w:id="0"/>
      <w:r>
        <w:rPr>
          <w:b/>
          <w:i/>
        </w:rPr>
        <w:t>Suvestinė redakcija nuo 2023-10-03</w:t>
      </w:r>
    </w:p>
    <w:p w:rsidR="00026133" w:rsidRDefault="00026133">
      <w:pPr>
        <w:jc w:val="both"/>
        <w:rPr>
          <w:sz w:val="20"/>
        </w:rPr>
      </w:pPr>
    </w:p>
    <w:p w:rsidR="00026133" w:rsidRDefault="00470F3D">
      <w:pPr>
        <w:jc w:val="both"/>
        <w:rPr>
          <w:sz w:val="20"/>
        </w:rPr>
      </w:pPr>
      <w:r>
        <w:rPr>
          <w:i/>
          <w:sz w:val="20"/>
        </w:rPr>
        <w:t>Sprendimas paskelbtas: TAR 2022-01-31, i. k. 2022-01527</w:t>
      </w:r>
    </w:p>
    <w:p w:rsidR="00026133" w:rsidRDefault="00026133">
      <w:pPr>
        <w:jc w:val="both"/>
        <w:rPr>
          <w:sz w:val="20"/>
        </w:rPr>
      </w:pPr>
    </w:p>
    <w:p w:rsidR="00026133" w:rsidRDefault="00470F3D">
      <w:pPr>
        <w:spacing w:line="259" w:lineRule="auto"/>
        <w:jc w:val="center"/>
        <w:rPr>
          <w:sz w:val="22"/>
          <w:szCs w:val="22"/>
        </w:rPr>
      </w:pPr>
      <w:r>
        <w:rPr>
          <w:noProof/>
          <w:sz w:val="22"/>
          <w:szCs w:val="22"/>
          <w:lang w:eastAsia="lt-LT"/>
        </w:rPr>
        <w:drawing>
          <wp:inline distT="0" distB="0" distL="0" distR="0">
            <wp:extent cx="682625" cy="817245"/>
            <wp:effectExtent l="0" t="0" r="3175" b="190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 cy="817245"/>
                    </a:xfrm>
                    <a:prstGeom prst="rect">
                      <a:avLst/>
                    </a:prstGeom>
                    <a:noFill/>
                  </pic:spPr>
                </pic:pic>
              </a:graphicData>
            </a:graphic>
          </wp:inline>
        </w:drawing>
      </w:r>
    </w:p>
    <w:p w:rsidR="00026133" w:rsidRDefault="00026133">
      <w:pPr>
        <w:spacing w:line="259" w:lineRule="auto"/>
        <w:rPr>
          <w:sz w:val="22"/>
          <w:szCs w:val="22"/>
        </w:rPr>
      </w:pPr>
    </w:p>
    <w:p w:rsidR="00026133" w:rsidRDefault="00470F3D">
      <w:pPr>
        <w:keepNext/>
        <w:jc w:val="center"/>
        <w:rPr>
          <w:b/>
          <w:bCs/>
          <w:szCs w:val="24"/>
        </w:rPr>
      </w:pPr>
      <w:r>
        <w:rPr>
          <w:b/>
          <w:bCs/>
          <w:szCs w:val="24"/>
        </w:rPr>
        <w:t>UKMERGĖS RAJONO SAVIVALDYBĖS</w:t>
      </w:r>
    </w:p>
    <w:p w:rsidR="00026133" w:rsidRDefault="00470F3D">
      <w:pPr>
        <w:keepNext/>
        <w:jc w:val="center"/>
        <w:rPr>
          <w:b/>
          <w:bCs/>
          <w:szCs w:val="24"/>
        </w:rPr>
      </w:pPr>
      <w:r>
        <w:rPr>
          <w:b/>
          <w:bCs/>
          <w:szCs w:val="24"/>
        </w:rPr>
        <w:t>TARYBA</w:t>
      </w:r>
    </w:p>
    <w:p w:rsidR="00026133" w:rsidRDefault="00026133">
      <w:pPr>
        <w:jc w:val="center"/>
        <w:rPr>
          <w:b/>
          <w:szCs w:val="24"/>
        </w:rPr>
      </w:pPr>
    </w:p>
    <w:p w:rsidR="00026133" w:rsidRDefault="00470F3D">
      <w:pPr>
        <w:jc w:val="center"/>
        <w:rPr>
          <w:b/>
          <w:szCs w:val="24"/>
        </w:rPr>
      </w:pPr>
      <w:r>
        <w:rPr>
          <w:b/>
          <w:szCs w:val="24"/>
        </w:rPr>
        <w:t>SPRENDIMAS</w:t>
      </w:r>
    </w:p>
    <w:p w:rsidR="00026133" w:rsidRDefault="00470F3D">
      <w:pPr>
        <w:jc w:val="center"/>
        <w:rPr>
          <w:b/>
          <w:szCs w:val="24"/>
        </w:rPr>
      </w:pPr>
      <w:r>
        <w:rPr>
          <w:b/>
          <w:szCs w:val="24"/>
        </w:rPr>
        <w:t xml:space="preserve">DĖL UKMERGĖS RAJONO SAVIVALDYBĖS </w:t>
      </w:r>
      <w:r>
        <w:rPr>
          <w:b/>
          <w:szCs w:val="24"/>
        </w:rPr>
        <w:t>STRATEGINIO PLANAVIMO ORGANIZAVIMO TVARKOS APRAŠO PATVIRTINIMO</w:t>
      </w:r>
    </w:p>
    <w:p w:rsidR="00026133" w:rsidRDefault="00026133">
      <w:pPr>
        <w:jc w:val="center"/>
        <w:rPr>
          <w:b/>
          <w:szCs w:val="24"/>
        </w:rPr>
      </w:pPr>
    </w:p>
    <w:p w:rsidR="00026133" w:rsidRDefault="00470F3D">
      <w:pPr>
        <w:jc w:val="center"/>
        <w:rPr>
          <w:szCs w:val="24"/>
        </w:rPr>
      </w:pPr>
      <w:r>
        <w:rPr>
          <w:szCs w:val="24"/>
        </w:rPr>
        <w:t>2022 m. sausio 27 d. Nr. 7-6</w:t>
      </w:r>
    </w:p>
    <w:p w:rsidR="00026133" w:rsidRDefault="00470F3D">
      <w:pPr>
        <w:jc w:val="center"/>
        <w:rPr>
          <w:szCs w:val="24"/>
        </w:rPr>
      </w:pPr>
      <w:r>
        <w:rPr>
          <w:szCs w:val="24"/>
        </w:rPr>
        <w:t>Ukmergė</w:t>
      </w:r>
    </w:p>
    <w:p w:rsidR="00026133" w:rsidRDefault="00026133">
      <w:pPr>
        <w:jc w:val="center"/>
        <w:rPr>
          <w:szCs w:val="24"/>
        </w:rPr>
      </w:pPr>
    </w:p>
    <w:p w:rsidR="00026133" w:rsidRDefault="00026133">
      <w:pPr>
        <w:jc w:val="center"/>
        <w:rPr>
          <w:szCs w:val="24"/>
        </w:rPr>
      </w:pPr>
    </w:p>
    <w:p w:rsidR="00026133" w:rsidRDefault="00470F3D">
      <w:pPr>
        <w:shd w:val="clear" w:color="auto" w:fill="FFFFFF"/>
        <w:ind w:firstLine="1304"/>
        <w:jc w:val="both"/>
        <w:rPr>
          <w:szCs w:val="24"/>
        </w:rPr>
      </w:pPr>
      <w:r>
        <w:rPr>
          <w:szCs w:val="24"/>
        </w:rPr>
        <w:t>Vadovaudamasi Lietuvos Respublikos vietos savivaldos įstatymo 10</w:t>
      </w:r>
      <w:r>
        <w:rPr>
          <w:szCs w:val="24"/>
          <w:vertAlign w:val="superscript"/>
        </w:rPr>
        <w:t>3</w:t>
      </w:r>
      <w:r>
        <w:rPr>
          <w:szCs w:val="24"/>
        </w:rPr>
        <w:t xml:space="preserve"> straipsnio 5 dalimi ir 18 straipsnio 1 dalimi, Ukmergės rajono savivaldybės taryba  n u s p r e n d ž i a: </w:t>
      </w:r>
    </w:p>
    <w:p w:rsidR="00026133" w:rsidRDefault="00470F3D">
      <w:pPr>
        <w:shd w:val="clear" w:color="auto" w:fill="FFFFFF"/>
        <w:ind w:firstLine="1304"/>
        <w:jc w:val="both"/>
        <w:rPr>
          <w:szCs w:val="24"/>
        </w:rPr>
      </w:pPr>
      <w:r>
        <w:rPr>
          <w:szCs w:val="24"/>
        </w:rPr>
        <w:t>1. Patvirtinti Ukmergės rajono savivaldybės strateginio planavimo organizavimo tvarkos aprašą (pridedama).</w:t>
      </w:r>
    </w:p>
    <w:p w:rsidR="00026133" w:rsidRDefault="00470F3D">
      <w:pPr>
        <w:ind w:firstLine="1304"/>
        <w:jc w:val="both"/>
        <w:rPr>
          <w:b/>
          <w:szCs w:val="24"/>
        </w:rPr>
      </w:pPr>
      <w:r>
        <w:rPr>
          <w:szCs w:val="24"/>
        </w:rPr>
        <w:t xml:space="preserve">2. Pripažinti netekusiu galios Ukmergės </w:t>
      </w:r>
      <w:r>
        <w:rPr>
          <w:szCs w:val="24"/>
        </w:rPr>
        <w:t>rajono savivaldybės tarybos 2016 m. spalio 27 d. sprendimo Nr. 7-246 „Dėl Ukmergės rajono savivaldybės strateginio planavimo organizavimo tvarkos aprašo patvirtinimo“ 1 punktą.</w:t>
      </w:r>
    </w:p>
    <w:p w:rsidR="00026133" w:rsidRDefault="00026133">
      <w:pPr>
        <w:spacing w:line="276" w:lineRule="auto"/>
        <w:jc w:val="both"/>
      </w:pPr>
    </w:p>
    <w:p w:rsidR="00026133" w:rsidRDefault="00026133">
      <w:pPr>
        <w:spacing w:line="276" w:lineRule="auto"/>
        <w:jc w:val="both"/>
      </w:pPr>
    </w:p>
    <w:p w:rsidR="00026133" w:rsidRDefault="00026133">
      <w:pPr>
        <w:spacing w:line="276" w:lineRule="auto"/>
        <w:jc w:val="both"/>
      </w:pPr>
    </w:p>
    <w:p w:rsidR="00026133" w:rsidRDefault="00470F3D">
      <w:pPr>
        <w:spacing w:line="276" w:lineRule="auto"/>
        <w:jc w:val="both"/>
        <w:rPr>
          <w:szCs w:val="24"/>
        </w:rPr>
      </w:pPr>
      <w:r>
        <w:rPr>
          <w:szCs w:val="24"/>
        </w:rPr>
        <w:t>Savivaldybės meras</w:t>
      </w:r>
      <w:r>
        <w:rPr>
          <w:szCs w:val="24"/>
        </w:rPr>
        <w:tab/>
      </w:r>
      <w:r>
        <w:rPr>
          <w:szCs w:val="24"/>
        </w:rPr>
        <w:tab/>
      </w:r>
      <w:r>
        <w:rPr>
          <w:szCs w:val="24"/>
        </w:rPr>
        <w:tab/>
        <w:t xml:space="preserve">                               Rolandas </w:t>
      </w:r>
      <w:proofErr w:type="spellStart"/>
      <w:r>
        <w:rPr>
          <w:szCs w:val="24"/>
        </w:rPr>
        <w:t>Janickas</w:t>
      </w:r>
      <w:proofErr w:type="spellEnd"/>
    </w:p>
    <w:p w:rsidR="00026133" w:rsidRDefault="00026133">
      <w:pPr>
        <w:ind w:left="4111" w:right="4"/>
        <w:sectPr w:rsidR="00026133">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708"/>
          <w:titlePg/>
          <w:docGrid w:linePitch="360"/>
        </w:sectPr>
      </w:pPr>
    </w:p>
    <w:p w:rsidR="00026133" w:rsidRDefault="00470F3D">
      <w:pPr>
        <w:ind w:left="4111" w:right="4"/>
        <w:rPr>
          <w:bCs/>
          <w:szCs w:val="24"/>
        </w:rPr>
      </w:pPr>
      <w:r>
        <w:rPr>
          <w:bCs/>
          <w:szCs w:val="24"/>
        </w:rPr>
        <w:lastRenderedPageBreak/>
        <w:t xml:space="preserve">PATVIRTINTA </w:t>
      </w:r>
    </w:p>
    <w:p w:rsidR="00026133" w:rsidRDefault="00470F3D">
      <w:pPr>
        <w:ind w:left="4111" w:right="4"/>
        <w:rPr>
          <w:bCs/>
          <w:szCs w:val="24"/>
        </w:rPr>
      </w:pPr>
      <w:r>
        <w:rPr>
          <w:bCs/>
          <w:szCs w:val="24"/>
        </w:rPr>
        <w:t xml:space="preserve">Ukmergės rajono savivaldybės tarybos </w:t>
      </w:r>
    </w:p>
    <w:p w:rsidR="00026133" w:rsidRDefault="00470F3D">
      <w:pPr>
        <w:ind w:left="4111" w:right="4"/>
        <w:rPr>
          <w:bCs/>
          <w:szCs w:val="24"/>
        </w:rPr>
      </w:pPr>
      <w:r>
        <w:rPr>
          <w:bCs/>
          <w:szCs w:val="24"/>
        </w:rPr>
        <w:t>2022 m. sausio 27 d. sprendimu Nr. 7-6</w:t>
      </w:r>
    </w:p>
    <w:p w:rsidR="00026133" w:rsidRDefault="00470F3D">
      <w:pPr>
        <w:ind w:left="4111" w:right="4"/>
        <w:rPr>
          <w:bCs/>
          <w:szCs w:val="24"/>
        </w:rPr>
      </w:pPr>
      <w:r>
        <w:rPr>
          <w:bCs/>
          <w:szCs w:val="24"/>
        </w:rPr>
        <w:t xml:space="preserve">(Ukmergės rajono savivaldybės tarybos </w:t>
      </w:r>
    </w:p>
    <w:p w:rsidR="00026133" w:rsidRDefault="00470F3D">
      <w:pPr>
        <w:ind w:left="4111" w:right="4"/>
        <w:rPr>
          <w:bCs/>
          <w:szCs w:val="24"/>
        </w:rPr>
      </w:pPr>
      <w:r>
        <w:rPr>
          <w:bCs/>
          <w:szCs w:val="24"/>
        </w:rPr>
        <w:t>2023 m. rugsėjo 28 d. sprendimo Nr. 7-119 redakcija)</w:t>
      </w:r>
    </w:p>
    <w:p w:rsidR="00026133" w:rsidRDefault="00026133">
      <w:pPr>
        <w:ind w:right="4"/>
        <w:rPr>
          <w:b/>
          <w:bCs/>
          <w:szCs w:val="24"/>
        </w:rPr>
      </w:pPr>
    </w:p>
    <w:p w:rsidR="00026133" w:rsidRDefault="00026133">
      <w:pPr>
        <w:ind w:right="4"/>
        <w:rPr>
          <w:b/>
          <w:bCs/>
          <w:szCs w:val="24"/>
        </w:rPr>
      </w:pPr>
    </w:p>
    <w:p w:rsidR="00026133" w:rsidRDefault="00470F3D">
      <w:pPr>
        <w:ind w:right="4"/>
        <w:jc w:val="center"/>
        <w:rPr>
          <w:b/>
          <w:bCs/>
          <w:szCs w:val="24"/>
        </w:rPr>
      </w:pPr>
      <w:r>
        <w:rPr>
          <w:b/>
          <w:szCs w:val="24"/>
        </w:rPr>
        <w:t xml:space="preserve">UKMERGĖS </w:t>
      </w:r>
      <w:r>
        <w:rPr>
          <w:b/>
          <w:szCs w:val="24"/>
        </w:rPr>
        <w:t>RAJONO SAVIVALDYBĖS STRATEGINIO PLANAVIMO ORGANIZAVIMO</w:t>
      </w:r>
      <w:r>
        <w:rPr>
          <w:b/>
          <w:bCs/>
          <w:szCs w:val="24"/>
        </w:rPr>
        <w:t xml:space="preserve"> TVARKOS APRAŠAS </w:t>
      </w:r>
    </w:p>
    <w:p w:rsidR="00026133" w:rsidRDefault="00026133">
      <w:pPr>
        <w:ind w:right="4"/>
        <w:jc w:val="center"/>
        <w:rPr>
          <w:b/>
          <w:szCs w:val="24"/>
        </w:rPr>
      </w:pPr>
    </w:p>
    <w:p w:rsidR="00026133" w:rsidRDefault="00470F3D">
      <w:pPr>
        <w:keepNext/>
        <w:tabs>
          <w:tab w:val="left" w:pos="0"/>
          <w:tab w:val="left" w:pos="3179"/>
          <w:tab w:val="left" w:pos="3553"/>
        </w:tabs>
        <w:ind w:right="6"/>
        <w:jc w:val="center"/>
        <w:outlineLvl w:val="4"/>
        <w:rPr>
          <w:b/>
          <w:bCs/>
          <w:caps/>
          <w:szCs w:val="24"/>
        </w:rPr>
      </w:pPr>
      <w:r>
        <w:rPr>
          <w:b/>
          <w:bCs/>
          <w:caps/>
          <w:szCs w:val="24"/>
        </w:rPr>
        <w:t>I SKYRIUS</w:t>
      </w:r>
    </w:p>
    <w:p w:rsidR="00026133" w:rsidRDefault="00470F3D">
      <w:pPr>
        <w:keepNext/>
        <w:tabs>
          <w:tab w:val="left" w:pos="0"/>
          <w:tab w:val="left" w:pos="3179"/>
          <w:tab w:val="left" w:pos="3553"/>
        </w:tabs>
        <w:ind w:right="6"/>
        <w:jc w:val="center"/>
        <w:outlineLvl w:val="4"/>
        <w:rPr>
          <w:b/>
          <w:bCs/>
          <w:caps/>
          <w:szCs w:val="24"/>
        </w:rPr>
      </w:pPr>
      <w:r>
        <w:rPr>
          <w:b/>
          <w:bCs/>
          <w:caps/>
          <w:szCs w:val="24"/>
        </w:rPr>
        <w:t>Bendrosios nuostatos</w:t>
      </w:r>
    </w:p>
    <w:p w:rsidR="00026133" w:rsidRDefault="00026133">
      <w:pPr>
        <w:ind w:right="4"/>
        <w:rPr>
          <w:szCs w:val="24"/>
        </w:rPr>
      </w:pPr>
    </w:p>
    <w:p w:rsidR="00026133" w:rsidRDefault="00470F3D">
      <w:pPr>
        <w:tabs>
          <w:tab w:val="left" w:pos="993"/>
        </w:tabs>
        <w:suppressAutoHyphens/>
        <w:ind w:firstLine="1276"/>
        <w:jc w:val="both"/>
        <w:rPr>
          <w:szCs w:val="24"/>
          <w:lang w:eastAsia="lt-LT"/>
        </w:rPr>
      </w:pPr>
      <w:r>
        <w:rPr>
          <w:szCs w:val="24"/>
        </w:rPr>
        <w:t xml:space="preserve">1. </w:t>
      </w:r>
      <w:r>
        <w:rPr>
          <w:szCs w:val="24"/>
          <w:lang w:eastAsia="lt-LT"/>
        </w:rPr>
        <w:t>Ukmergės rajono savivaldybės strateginio planavimo organizavimo tvarkos aprašas (toliau – aprašas) reglamentuoja Ukmergės rajono savivaldybės (tolia</w:t>
      </w:r>
      <w:r>
        <w:rPr>
          <w:szCs w:val="24"/>
          <w:lang w:eastAsia="lt-LT"/>
        </w:rPr>
        <w:t>u – Savivaldybės) strateginio planavimo dokumentų ir jų įgyvendinimą detalizuojančių planavimo dokumentų rengimą, svarstymą, tvirtinimą, koregavimą, įgyvendinimo stebėseną, numatytų pasiekti rezultatų vertinimą, ataskaitų dėl planavimo dokumentų įgyvendini</w:t>
      </w:r>
      <w:r>
        <w:rPr>
          <w:szCs w:val="24"/>
          <w:lang w:eastAsia="lt-LT"/>
        </w:rPr>
        <w:t xml:space="preserve">mo rengimą ir svarstymą, viešinimą bei savivaldybės gyventojų įtraukimą į strateginio planavimo dokumentų rengimą, svarstymą ir įgyvendinimo priežiūrą. </w:t>
      </w:r>
    </w:p>
    <w:p w:rsidR="00026133" w:rsidRDefault="00470F3D">
      <w:pPr>
        <w:suppressAutoHyphens/>
        <w:ind w:firstLine="1276"/>
        <w:jc w:val="both"/>
        <w:rPr>
          <w:szCs w:val="24"/>
          <w:lang w:eastAsia="lt-LT"/>
        </w:rPr>
      </w:pPr>
      <w:r>
        <w:rPr>
          <w:szCs w:val="24"/>
          <w:lang w:eastAsia="lt-LT"/>
        </w:rPr>
        <w:t xml:space="preserve">2. Apraše vartojamos sąvokos: </w:t>
      </w:r>
    </w:p>
    <w:p w:rsidR="00026133" w:rsidRDefault="00470F3D">
      <w:pPr>
        <w:tabs>
          <w:tab w:val="left" w:pos="978"/>
          <w:tab w:val="left" w:pos="1038"/>
          <w:tab w:val="left" w:pos="1200"/>
          <w:tab w:val="left" w:pos="1260"/>
          <w:tab w:val="left" w:pos="1309"/>
          <w:tab w:val="left" w:pos="1418"/>
          <w:tab w:val="left" w:pos="1701"/>
        </w:tabs>
        <w:ind w:firstLine="1276"/>
        <w:jc w:val="both"/>
        <w:rPr>
          <w:szCs w:val="24"/>
        </w:rPr>
      </w:pPr>
      <w:r>
        <w:rPr>
          <w:szCs w:val="24"/>
        </w:rPr>
        <w:t xml:space="preserve">2.1. </w:t>
      </w:r>
      <w:r>
        <w:rPr>
          <w:szCs w:val="24"/>
        </w:rPr>
        <w:tab/>
      </w:r>
      <w:r>
        <w:rPr>
          <w:b/>
          <w:szCs w:val="24"/>
        </w:rPr>
        <w:t>Asignavimų valdytojai</w:t>
      </w:r>
      <w:r>
        <w:rPr>
          <w:szCs w:val="24"/>
        </w:rPr>
        <w:t xml:space="preserve"> – Savivaldybės administracijos ir (ar) jos p</w:t>
      </w:r>
      <w:r>
        <w:rPr>
          <w:szCs w:val="24"/>
        </w:rPr>
        <w:t xml:space="preserve">adalinių, savivaldybės biudžetinių įstaigų, nurodytų Savivaldybės tarybos patvirtintame savivaldybės biudžete,  vadovai ar jų įgalioti asmenys, kurie tiesiogiai atsakingi už Savivaldybės biudžeto asignavimų, skirtų administracijos ir (ar) jos padalinio ar </w:t>
      </w:r>
      <w:r>
        <w:rPr>
          <w:szCs w:val="24"/>
        </w:rPr>
        <w:t>biudžetinės įstaigos veiklai vykdyti, tikslingą ir efektyvų panaudojimą.</w:t>
      </w:r>
    </w:p>
    <w:p w:rsidR="00026133" w:rsidRDefault="00470F3D">
      <w:pPr>
        <w:tabs>
          <w:tab w:val="left" w:pos="1418"/>
        </w:tabs>
        <w:ind w:firstLine="1276"/>
        <w:jc w:val="both"/>
        <w:rPr>
          <w:szCs w:val="24"/>
        </w:rPr>
      </w:pPr>
      <w:r>
        <w:rPr>
          <w:bCs/>
          <w:szCs w:val="24"/>
          <w:lang w:eastAsia="lv-LV"/>
        </w:rPr>
        <w:t>2.2.</w:t>
      </w:r>
      <w:r>
        <w:rPr>
          <w:b/>
          <w:bCs/>
          <w:szCs w:val="24"/>
          <w:lang w:eastAsia="lv-LV"/>
        </w:rPr>
        <w:t xml:space="preserve"> Pažangos priemonė</w:t>
      </w:r>
      <w:r>
        <w:rPr>
          <w:bCs/>
          <w:szCs w:val="24"/>
          <w:lang w:eastAsia="lv-LV"/>
        </w:rPr>
        <w:t xml:space="preserve"> – </w:t>
      </w:r>
      <w:r>
        <w:rPr>
          <w:szCs w:val="24"/>
        </w:rPr>
        <w:t>strateginio valdymo sistemos dalyvio kryptingų veiksmų, kuriais nustatomas tam tikro pažangos uždavinio įgyvendinimo būdas, rinkinys.</w:t>
      </w:r>
    </w:p>
    <w:p w:rsidR="00026133" w:rsidRDefault="00470F3D">
      <w:pPr>
        <w:tabs>
          <w:tab w:val="left" w:pos="1701"/>
        </w:tabs>
        <w:ind w:firstLine="1276"/>
        <w:jc w:val="both"/>
        <w:rPr>
          <w:bCs/>
          <w:szCs w:val="24"/>
          <w:lang w:eastAsia="lv-LV"/>
        </w:rPr>
      </w:pPr>
      <w:r>
        <w:rPr>
          <w:szCs w:val="24"/>
          <w:lang w:eastAsia="lt-LT"/>
        </w:rPr>
        <w:t>2.3.</w:t>
      </w:r>
      <w:r>
        <w:rPr>
          <w:szCs w:val="24"/>
          <w:lang w:eastAsia="lt-LT"/>
        </w:rPr>
        <w:tab/>
      </w:r>
      <w:r>
        <w:rPr>
          <w:b/>
          <w:bCs/>
          <w:szCs w:val="24"/>
          <w:lang w:eastAsia="lv-LV"/>
        </w:rPr>
        <w:t>Pažangos uždavinys</w:t>
      </w:r>
      <w:r>
        <w:rPr>
          <w:bCs/>
          <w:szCs w:val="24"/>
          <w:lang w:eastAsia="lv-LV"/>
        </w:rPr>
        <w:t xml:space="preserve"> </w:t>
      </w:r>
      <w:r>
        <w:rPr>
          <w:bCs/>
          <w:szCs w:val="24"/>
          <w:lang w:eastAsia="lv-LV"/>
        </w:rPr>
        <w:t xml:space="preserve">– </w:t>
      </w:r>
      <w:r>
        <w:rPr>
          <w:szCs w:val="24"/>
        </w:rPr>
        <w:t>strateginio lygmens planavimo dokumentuose įtvirtintas savivaldybės veiklos srities pokytis, kurio siekiama įgyvendinant strateginį tikslą</w:t>
      </w:r>
      <w:r>
        <w:rPr>
          <w:bCs/>
          <w:szCs w:val="24"/>
          <w:lang w:eastAsia="lv-LV"/>
        </w:rPr>
        <w:t>.</w:t>
      </w:r>
    </w:p>
    <w:p w:rsidR="00026133" w:rsidRDefault="00470F3D">
      <w:pPr>
        <w:ind w:firstLine="1276"/>
        <w:jc w:val="both"/>
        <w:rPr>
          <w:bCs/>
          <w:szCs w:val="24"/>
          <w:lang w:eastAsia="lv-LV"/>
        </w:rPr>
      </w:pPr>
      <w:r>
        <w:rPr>
          <w:bCs/>
          <w:szCs w:val="24"/>
          <w:lang w:eastAsia="lv-LV"/>
        </w:rPr>
        <w:t xml:space="preserve">2.4. </w:t>
      </w:r>
      <w:r>
        <w:rPr>
          <w:b/>
          <w:bCs/>
          <w:szCs w:val="24"/>
          <w:lang w:eastAsia="lv-LV"/>
        </w:rPr>
        <w:t>Pažangos veikla</w:t>
      </w:r>
      <w:r>
        <w:rPr>
          <w:bCs/>
          <w:szCs w:val="24"/>
          <w:lang w:eastAsia="lv-LV"/>
        </w:rPr>
        <w:t xml:space="preserve"> – </w:t>
      </w:r>
      <w:r>
        <w:rPr>
          <w:szCs w:val="24"/>
          <w:lang w:eastAsia="lv-LV"/>
        </w:rPr>
        <w:t>įgyvendinant pažangos uždavinius, strateginio valdymo sistemos dalyvių vykdoma veikla nauja</w:t>
      </w:r>
      <w:r>
        <w:rPr>
          <w:szCs w:val="24"/>
          <w:lang w:eastAsia="lv-LV"/>
        </w:rPr>
        <w:t>m produktui sukurti ar geresnėms tęstinės veiklos vykdymo sąlygoms sudaryti</w:t>
      </w:r>
      <w:r>
        <w:rPr>
          <w:bCs/>
          <w:szCs w:val="24"/>
          <w:lang w:eastAsia="lv-LV"/>
        </w:rPr>
        <w:t>.</w:t>
      </w:r>
    </w:p>
    <w:p w:rsidR="00026133" w:rsidRDefault="00470F3D">
      <w:pPr>
        <w:ind w:firstLine="1276"/>
        <w:jc w:val="both"/>
        <w:rPr>
          <w:bCs/>
          <w:szCs w:val="24"/>
          <w:lang w:eastAsia="lv-LV"/>
        </w:rPr>
      </w:pPr>
      <w:r>
        <w:rPr>
          <w:bCs/>
          <w:szCs w:val="24"/>
          <w:lang w:eastAsia="lv-LV"/>
        </w:rPr>
        <w:t xml:space="preserve">2.5. </w:t>
      </w:r>
      <w:r>
        <w:rPr>
          <w:b/>
          <w:bCs/>
          <w:szCs w:val="24"/>
          <w:lang w:eastAsia="lv-LV"/>
        </w:rPr>
        <w:t>Poveikio rodiklis</w:t>
      </w:r>
      <w:r>
        <w:rPr>
          <w:bCs/>
          <w:szCs w:val="24"/>
          <w:lang w:eastAsia="lv-LV"/>
        </w:rPr>
        <w:t xml:space="preserve"> – </w:t>
      </w:r>
      <w:r>
        <w:rPr>
          <w:szCs w:val="24"/>
        </w:rPr>
        <w:t xml:space="preserve">kiekybiškai ir (arba) kokybiškai išreiškiamas dydis matuoti esamos būklės pokyčiui, kurio siekiama įgyvendinant savivaldybės vystymosi kryptį, strateginį </w:t>
      </w:r>
      <w:r>
        <w:rPr>
          <w:szCs w:val="24"/>
        </w:rPr>
        <w:t>ir (arba) veiklos tikslą ir pažangos ir (arba) tęstinės veiklos uždavinį</w:t>
      </w:r>
      <w:r>
        <w:rPr>
          <w:bCs/>
          <w:szCs w:val="24"/>
          <w:lang w:eastAsia="lv-LV"/>
        </w:rPr>
        <w:t>.</w:t>
      </w:r>
    </w:p>
    <w:p w:rsidR="00026133" w:rsidRDefault="00470F3D">
      <w:pPr>
        <w:tabs>
          <w:tab w:val="left" w:pos="1418"/>
        </w:tabs>
        <w:ind w:firstLine="1276"/>
        <w:jc w:val="both"/>
        <w:rPr>
          <w:bCs/>
          <w:szCs w:val="24"/>
          <w:lang w:eastAsia="lv-LV"/>
        </w:rPr>
      </w:pPr>
      <w:r>
        <w:rPr>
          <w:bCs/>
          <w:szCs w:val="24"/>
          <w:lang w:eastAsia="lv-LV"/>
        </w:rPr>
        <w:t xml:space="preserve">2.6. </w:t>
      </w:r>
      <w:r>
        <w:rPr>
          <w:b/>
          <w:bCs/>
          <w:szCs w:val="24"/>
          <w:lang w:eastAsia="lv-LV"/>
        </w:rPr>
        <w:t>Produkto rodiklis</w:t>
      </w:r>
      <w:r>
        <w:rPr>
          <w:bCs/>
          <w:szCs w:val="24"/>
          <w:lang w:eastAsia="lv-LV"/>
        </w:rPr>
        <w:t xml:space="preserve"> – </w:t>
      </w:r>
      <w:r>
        <w:rPr>
          <w:szCs w:val="24"/>
        </w:rPr>
        <w:t>kiekybiškai išreiškiamas dydis, kuriuo matuojami vykdant projektą ir (arba) tęstinės veiklos priemonę sukurti produktai (jų kiekis, mastas ir pan.)</w:t>
      </w:r>
      <w:r>
        <w:rPr>
          <w:bCs/>
          <w:szCs w:val="24"/>
          <w:lang w:eastAsia="lv-LV"/>
        </w:rPr>
        <w:t>.</w:t>
      </w:r>
    </w:p>
    <w:p w:rsidR="00026133" w:rsidRDefault="00470F3D">
      <w:pPr>
        <w:tabs>
          <w:tab w:val="left" w:pos="709"/>
          <w:tab w:val="left" w:pos="1038"/>
          <w:tab w:val="left" w:pos="1309"/>
          <w:tab w:val="left" w:pos="1920"/>
          <w:tab w:val="num" w:pos="2015"/>
        </w:tabs>
        <w:ind w:firstLine="1276"/>
        <w:jc w:val="both"/>
        <w:rPr>
          <w:szCs w:val="24"/>
        </w:rPr>
      </w:pPr>
      <w:r>
        <w:rPr>
          <w:szCs w:val="24"/>
        </w:rPr>
        <w:t>2.7</w:t>
      </w:r>
      <w:r>
        <w:rPr>
          <w:szCs w:val="24"/>
          <w:lang w:eastAsia="ar-SA"/>
        </w:rPr>
        <w:t xml:space="preserve">. </w:t>
      </w:r>
      <w:r>
        <w:rPr>
          <w:b/>
          <w:szCs w:val="24"/>
        </w:rPr>
        <w:t xml:space="preserve">Programų koordinatoriai </w:t>
      </w:r>
      <w:r>
        <w:rPr>
          <w:szCs w:val="24"/>
        </w:rPr>
        <w:t xml:space="preserve">– Savivaldybės administracijos direktoriaus įsakymu paskirti Savivaldybės administracijos darbuotojai, atsakingi už tam tikros strateginio veiklos plano programos rengimo ir įgyvendinimo koordinavimą. </w:t>
      </w:r>
    </w:p>
    <w:p w:rsidR="00026133" w:rsidRDefault="00470F3D">
      <w:pPr>
        <w:tabs>
          <w:tab w:val="left" w:pos="709"/>
          <w:tab w:val="left" w:pos="978"/>
          <w:tab w:val="left" w:pos="1038"/>
          <w:tab w:val="left" w:pos="1200"/>
          <w:tab w:val="left" w:pos="1260"/>
          <w:tab w:val="left" w:pos="1309"/>
        </w:tabs>
        <w:ind w:firstLine="1276"/>
        <w:jc w:val="both"/>
        <w:rPr>
          <w:szCs w:val="24"/>
        </w:rPr>
      </w:pPr>
      <w:r>
        <w:rPr>
          <w:szCs w:val="24"/>
        </w:rPr>
        <w:t xml:space="preserve">2.8. </w:t>
      </w:r>
      <w:r>
        <w:rPr>
          <w:b/>
          <w:szCs w:val="24"/>
        </w:rPr>
        <w:t>Programų priemonių vykdyt</w:t>
      </w:r>
      <w:r>
        <w:rPr>
          <w:b/>
          <w:szCs w:val="24"/>
        </w:rPr>
        <w:t>ojai</w:t>
      </w:r>
      <w:r>
        <w:rPr>
          <w:szCs w:val="24"/>
        </w:rPr>
        <w:t xml:space="preserve"> – Savivaldybės administracijos darbuotojai ir (ar) jos padaliniai, Savivaldybei pavaldžios biudžetinės įstaigos ir kiti juridiniai asmenys, kurių vienas iš steigėjų yra Savivaldybė, paskirti atsakingais už tam tikros programos konkrečių priemonių plan</w:t>
      </w:r>
      <w:r>
        <w:rPr>
          <w:szCs w:val="24"/>
        </w:rPr>
        <w:t>avimą ir įgyvendinimą. Programų vykdytojai dalyvauja strateginio planavimo procese pagal kompetenciją teikdami informaciją Programų koordinatoriams, Strateginio planavimo, investicijų ir verslo plėtros skyriui bei Finansų skyriui.</w:t>
      </w:r>
    </w:p>
    <w:p w:rsidR="00026133" w:rsidRDefault="00470F3D">
      <w:pPr>
        <w:ind w:firstLine="1276"/>
        <w:jc w:val="both"/>
        <w:rPr>
          <w:bCs/>
          <w:szCs w:val="24"/>
          <w:lang w:eastAsia="lv-LV"/>
        </w:rPr>
      </w:pPr>
      <w:r>
        <w:rPr>
          <w:szCs w:val="24"/>
        </w:rPr>
        <w:t xml:space="preserve">2.9. </w:t>
      </w:r>
      <w:r>
        <w:rPr>
          <w:b/>
          <w:bCs/>
          <w:szCs w:val="24"/>
          <w:lang w:eastAsia="lt-LT"/>
        </w:rPr>
        <w:t>Projektas</w:t>
      </w:r>
      <w:r>
        <w:rPr>
          <w:bCs/>
          <w:szCs w:val="24"/>
          <w:lang w:eastAsia="lt-LT"/>
        </w:rPr>
        <w:t xml:space="preserve"> </w:t>
      </w:r>
      <w:r>
        <w:rPr>
          <w:szCs w:val="24"/>
          <w:lang w:eastAsia="lt-LT"/>
        </w:rPr>
        <w:t xml:space="preserve">– </w:t>
      </w:r>
      <w:r>
        <w:rPr>
          <w:szCs w:val="24"/>
        </w:rPr>
        <w:t>laikina,</w:t>
      </w:r>
      <w:r>
        <w:rPr>
          <w:szCs w:val="24"/>
        </w:rPr>
        <w:t xml:space="preserve"> aiškią pradžią ir pabaigą bei ribotus išteklius turinti pažangos veikla, skirta naujam produktui sukurti, siekiant įgyvendinti pažangos priemonę. Projektai apima investicines veiklas, teisinio reguliavimo iniciatyvas, struktūrinių reformų ir viešojo sekto</w:t>
      </w:r>
      <w:r>
        <w:rPr>
          <w:szCs w:val="24"/>
        </w:rPr>
        <w:t>riaus pertvarkų iniciatyvas, taip pat kitą pažangos veiklą, kurią vykdant įgyvendinami pažangos uždaviniai</w:t>
      </w:r>
      <w:r>
        <w:rPr>
          <w:bCs/>
          <w:szCs w:val="24"/>
          <w:lang w:eastAsia="lv-LV"/>
        </w:rPr>
        <w:t>.</w:t>
      </w:r>
    </w:p>
    <w:p w:rsidR="00026133" w:rsidRDefault="00470F3D">
      <w:pPr>
        <w:ind w:firstLine="1276"/>
        <w:jc w:val="both"/>
        <w:rPr>
          <w:szCs w:val="24"/>
        </w:rPr>
      </w:pPr>
      <w:r>
        <w:rPr>
          <w:bCs/>
          <w:szCs w:val="24"/>
          <w:shd w:val="clear" w:color="auto" w:fill="FFFFFF"/>
          <w:lang w:eastAsia="lt-LT"/>
        </w:rPr>
        <w:t>2.10.</w:t>
      </w:r>
      <w:r>
        <w:rPr>
          <w:b/>
          <w:bCs/>
          <w:szCs w:val="24"/>
          <w:shd w:val="clear" w:color="auto" w:fill="FFFFFF"/>
          <w:lang w:eastAsia="lt-LT"/>
        </w:rPr>
        <w:t xml:space="preserve"> Regiono plėtros planas </w:t>
      </w:r>
      <w:r>
        <w:rPr>
          <w:szCs w:val="24"/>
          <w:shd w:val="clear" w:color="auto" w:fill="FFFFFF"/>
          <w:lang w:eastAsia="lt-LT"/>
        </w:rPr>
        <w:t xml:space="preserve">(toliau – </w:t>
      </w:r>
      <w:proofErr w:type="spellStart"/>
      <w:r>
        <w:rPr>
          <w:szCs w:val="24"/>
          <w:shd w:val="clear" w:color="auto" w:fill="FFFFFF"/>
          <w:lang w:eastAsia="lt-LT"/>
        </w:rPr>
        <w:t>RPPl</w:t>
      </w:r>
      <w:proofErr w:type="spellEnd"/>
      <w:r>
        <w:rPr>
          <w:szCs w:val="24"/>
          <w:shd w:val="clear" w:color="auto" w:fill="FFFFFF"/>
          <w:lang w:eastAsia="lt-LT"/>
        </w:rPr>
        <w:t>) –</w:t>
      </w:r>
      <w:r>
        <w:rPr>
          <w:b/>
          <w:bCs/>
          <w:szCs w:val="24"/>
          <w:shd w:val="clear" w:color="auto" w:fill="FFFFFF"/>
          <w:lang w:eastAsia="lt-LT"/>
        </w:rPr>
        <w:t> </w:t>
      </w:r>
      <w:r>
        <w:rPr>
          <w:szCs w:val="24"/>
          <w:shd w:val="clear" w:color="auto" w:fill="FFFFFF"/>
          <w:lang w:eastAsia="lt-LT"/>
        </w:rPr>
        <w:t>4–10 metų trukmės planavimo dokumentas, kuriame, atsižvelgiant į Lietuvos Respublikos teritorijos ben</w:t>
      </w:r>
      <w:r>
        <w:rPr>
          <w:szCs w:val="24"/>
          <w:shd w:val="clear" w:color="auto" w:fill="FFFFFF"/>
          <w:lang w:eastAsia="lt-LT"/>
        </w:rPr>
        <w:t xml:space="preserve">drajame plane nustatytas </w:t>
      </w:r>
      <w:r>
        <w:rPr>
          <w:szCs w:val="24"/>
          <w:shd w:val="clear" w:color="auto" w:fill="FFFFFF"/>
          <w:lang w:eastAsia="lt-LT"/>
        </w:rPr>
        <w:lastRenderedPageBreak/>
        <w:t xml:space="preserve">teritorijos naudojimo privalomąsias nuostatas, </w:t>
      </w:r>
      <w:r>
        <w:rPr>
          <w:szCs w:val="24"/>
        </w:rPr>
        <w:t xml:space="preserve">nustatoma regiono plėtros plano teritorinė aprėptis, pateikiami išsamūs konkretaus regiono situacijos analizės rezultatai, atskleidžiamos problemos ir jų priežastys regione, nustatomi </w:t>
      </w:r>
      <w:r>
        <w:rPr>
          <w:szCs w:val="24"/>
        </w:rPr>
        <w:t>regiono plėtros tikslai ir jų poveikio rodikliai, regiono plėtros uždaviniai ir jų rezultato rodikliai, nurodomi savivaldybių tarybų bendru sutarimu suformuotų funkcinių zonų vystymo veiksmai, suplanuojamos regiono plėtros tikslų ir uždavinių įgyvendinimo</w:t>
      </w:r>
      <w:r>
        <w:rPr>
          <w:b/>
          <w:szCs w:val="24"/>
        </w:rPr>
        <w:t xml:space="preserve"> </w:t>
      </w:r>
      <w:r>
        <w:rPr>
          <w:szCs w:val="24"/>
        </w:rPr>
        <w:t>pažangos priemonės, nurodomas preliminarus pažangos lėšų poreikis kiekvienai pažangos priemonei įgyvendinti ir pažangos priemonių įgyvendinimo rezultato ir produkto rodikliai.</w:t>
      </w:r>
    </w:p>
    <w:p w:rsidR="00026133" w:rsidRDefault="00470F3D">
      <w:pPr>
        <w:ind w:firstLine="1276"/>
        <w:jc w:val="both"/>
        <w:rPr>
          <w:bCs/>
          <w:szCs w:val="24"/>
          <w:lang w:eastAsia="lv-LV"/>
        </w:rPr>
      </w:pPr>
      <w:r>
        <w:rPr>
          <w:bCs/>
          <w:szCs w:val="24"/>
          <w:lang w:eastAsia="lv-LV"/>
        </w:rPr>
        <w:t xml:space="preserve">2.11. </w:t>
      </w:r>
      <w:r>
        <w:rPr>
          <w:b/>
          <w:bCs/>
          <w:szCs w:val="24"/>
          <w:lang w:eastAsia="lv-LV"/>
        </w:rPr>
        <w:t>Rezultato rodiklis</w:t>
      </w:r>
      <w:r>
        <w:rPr>
          <w:bCs/>
          <w:szCs w:val="24"/>
          <w:lang w:eastAsia="lv-LV"/>
        </w:rPr>
        <w:t xml:space="preserve"> – </w:t>
      </w:r>
      <w:r>
        <w:rPr>
          <w:szCs w:val="24"/>
        </w:rPr>
        <w:t xml:space="preserve">kiekybiškai ir (arba) kokybiškai išreiškiamas dydis, </w:t>
      </w:r>
      <w:r>
        <w:rPr>
          <w:szCs w:val="24"/>
        </w:rPr>
        <w:t>kuriuo matuojama įgyvendinant pažangos ar tęstinės veiklos priemones ar projektus sukurtų produktų nauda tikslinei grupei, institucijai, sektoriaus ar teritorijos plėtrai ir pan., panaudojimo mastas ir (arba) kokybės pagerėjimas</w:t>
      </w:r>
      <w:r>
        <w:rPr>
          <w:bCs/>
          <w:szCs w:val="24"/>
          <w:lang w:eastAsia="lv-LV"/>
        </w:rPr>
        <w:t>.</w:t>
      </w:r>
    </w:p>
    <w:p w:rsidR="00026133" w:rsidRDefault="00470F3D">
      <w:pPr>
        <w:ind w:firstLine="1276"/>
        <w:jc w:val="both"/>
        <w:rPr>
          <w:szCs w:val="24"/>
        </w:rPr>
      </w:pPr>
      <w:r>
        <w:rPr>
          <w:szCs w:val="24"/>
        </w:rPr>
        <w:t xml:space="preserve">2.12. </w:t>
      </w:r>
      <w:r>
        <w:rPr>
          <w:b/>
          <w:bCs/>
          <w:szCs w:val="24"/>
        </w:rPr>
        <w:t>Savivaldybės strateg</w:t>
      </w:r>
      <w:r>
        <w:rPr>
          <w:b/>
          <w:bCs/>
          <w:szCs w:val="24"/>
        </w:rPr>
        <w:t xml:space="preserve">inio planavimo komisija </w:t>
      </w:r>
      <w:r>
        <w:rPr>
          <w:bCs/>
          <w:szCs w:val="24"/>
        </w:rPr>
        <w:t>(toliau – Komisija) –</w:t>
      </w:r>
      <w:r>
        <w:rPr>
          <w:szCs w:val="24"/>
        </w:rPr>
        <w:t xml:space="preserve"> </w:t>
      </w:r>
      <w:r>
        <w:rPr>
          <w:bCs/>
          <w:szCs w:val="24"/>
        </w:rPr>
        <w:t>Savivaldybės tarybos jos įgaliojimų laikui sudaryta komisija, kurią sudaro Savivaldybės tarybos nariai.</w:t>
      </w:r>
      <w:r>
        <w:rPr>
          <w:szCs w:val="24"/>
        </w:rPr>
        <w:t xml:space="preserve"> Komisija svarsto, rengia ir teikia išvadas, pasiūlymus dėl Savivaldybės strateginių planų tvirtinimo, jų p</w:t>
      </w:r>
      <w:r>
        <w:rPr>
          <w:szCs w:val="24"/>
        </w:rPr>
        <w:t xml:space="preserve">akeitimo ir įgyvendinimo ataskaitų bei svarsto kitus su strateginiu planavimu susijusius klausimus. </w:t>
      </w:r>
    </w:p>
    <w:p w:rsidR="00026133" w:rsidRDefault="00470F3D">
      <w:pPr>
        <w:tabs>
          <w:tab w:val="left" w:pos="900"/>
          <w:tab w:val="left" w:pos="1309"/>
        </w:tabs>
        <w:ind w:firstLine="1276"/>
        <w:jc w:val="both"/>
        <w:rPr>
          <w:bCs/>
          <w:szCs w:val="24"/>
        </w:rPr>
      </w:pPr>
      <w:r>
        <w:rPr>
          <w:szCs w:val="24"/>
        </w:rPr>
        <w:t xml:space="preserve">2.13. </w:t>
      </w:r>
      <w:r>
        <w:rPr>
          <w:b/>
          <w:bCs/>
          <w:szCs w:val="24"/>
        </w:rPr>
        <w:t xml:space="preserve">Savivaldybės strateginio planavimo grupė </w:t>
      </w:r>
      <w:r>
        <w:rPr>
          <w:bCs/>
          <w:szCs w:val="24"/>
        </w:rPr>
        <w:t xml:space="preserve">(toliau – Grupė) </w:t>
      </w:r>
      <w:r>
        <w:rPr>
          <w:szCs w:val="24"/>
        </w:rPr>
        <w:t>– Savivaldybės administracijos direktoriaus įsakymu sudaryta darbo grupė, kurią sudaro admi</w:t>
      </w:r>
      <w:r>
        <w:rPr>
          <w:szCs w:val="24"/>
        </w:rPr>
        <w:t xml:space="preserve">nistracijos direktorius ir/arba jo pavaduotojas ir administracijos direktoriaus paskirti padalinių vadovai. </w:t>
      </w:r>
      <w:r>
        <w:rPr>
          <w:bCs/>
          <w:szCs w:val="24"/>
        </w:rPr>
        <w:t>Ji sudaroma strateginio veiklos plano rengimui organizuoti ir koordinuoti, jo įgyvendinimui prižiūrėti, biudžetiniais metais pasiektiems rezultatams</w:t>
      </w:r>
      <w:r>
        <w:rPr>
          <w:bCs/>
          <w:szCs w:val="24"/>
        </w:rPr>
        <w:t xml:space="preserve"> įvertinti, iškilusioms problemoms analizuoti ir planuojamo laikotarpio veiklos prioritetams suformuoti. </w:t>
      </w:r>
    </w:p>
    <w:p w:rsidR="00026133" w:rsidRDefault="00470F3D">
      <w:pPr>
        <w:suppressAutoHyphens/>
        <w:ind w:firstLine="1276"/>
        <w:jc w:val="both"/>
        <w:rPr>
          <w:color w:val="000000"/>
          <w:szCs w:val="24"/>
          <w:lang w:eastAsia="lt-LT"/>
        </w:rPr>
      </w:pPr>
      <w:r>
        <w:rPr>
          <w:color w:val="000000"/>
          <w:szCs w:val="24"/>
          <w:lang w:eastAsia="lt-LT"/>
        </w:rPr>
        <w:t xml:space="preserve">2.14. </w:t>
      </w:r>
      <w:r>
        <w:rPr>
          <w:b/>
          <w:bCs/>
          <w:color w:val="000000"/>
          <w:szCs w:val="24"/>
          <w:lang w:eastAsia="lt-LT"/>
        </w:rPr>
        <w:t>Strateginis planavimas savivaldybėje</w:t>
      </w:r>
      <w:r>
        <w:rPr>
          <w:bCs/>
          <w:color w:val="000000"/>
          <w:szCs w:val="24"/>
          <w:lang w:eastAsia="lt-LT"/>
        </w:rPr>
        <w:t xml:space="preserve"> </w:t>
      </w:r>
      <w:r>
        <w:rPr>
          <w:color w:val="000000"/>
          <w:szCs w:val="24"/>
          <w:lang w:eastAsia="lt-LT"/>
        </w:rPr>
        <w:t xml:space="preserve">– procesas, kurio metu nustatomos veiklos kryptys ir būdai vykdyti Savivaldybės misiją, pasiekti numatytus </w:t>
      </w:r>
      <w:r>
        <w:rPr>
          <w:color w:val="000000"/>
          <w:szCs w:val="24"/>
          <w:lang w:eastAsia="lt-LT"/>
        </w:rPr>
        <w:t xml:space="preserve">tikslus ir rezultatus veiksmingai panaudojant finansinius, materialinius ir žmogiškuosius išteklius. </w:t>
      </w:r>
    </w:p>
    <w:p w:rsidR="00026133" w:rsidRDefault="00470F3D">
      <w:pPr>
        <w:suppressAutoHyphens/>
        <w:ind w:firstLine="1276"/>
        <w:jc w:val="both"/>
        <w:rPr>
          <w:szCs w:val="24"/>
          <w:lang w:eastAsia="lt-LT"/>
        </w:rPr>
      </w:pPr>
      <w:r>
        <w:rPr>
          <w:szCs w:val="24"/>
          <w:lang w:eastAsia="lt-LT"/>
        </w:rPr>
        <w:t xml:space="preserve">2.15. </w:t>
      </w:r>
      <w:r>
        <w:rPr>
          <w:b/>
          <w:bCs/>
          <w:szCs w:val="24"/>
          <w:lang w:eastAsia="lt-LT"/>
        </w:rPr>
        <w:t>Strateginis tikslas</w:t>
      </w:r>
      <w:r>
        <w:rPr>
          <w:bCs/>
          <w:szCs w:val="24"/>
          <w:lang w:eastAsia="lt-LT"/>
        </w:rPr>
        <w:t xml:space="preserve"> </w:t>
      </w:r>
      <w:r>
        <w:rPr>
          <w:szCs w:val="24"/>
          <w:lang w:eastAsia="lt-LT"/>
        </w:rPr>
        <w:t xml:space="preserve">– strateginio planavimo dokumentuose užsibrėžtas siekis, rodantis planuojamą pasiekti per strateginio planavimo dokumento </w:t>
      </w:r>
      <w:r>
        <w:rPr>
          <w:szCs w:val="24"/>
          <w:lang w:eastAsia="lt-LT"/>
        </w:rPr>
        <w:t>įgyvendinimo laikotarpį rezultatą.</w:t>
      </w:r>
    </w:p>
    <w:p w:rsidR="00026133" w:rsidRDefault="00470F3D">
      <w:pPr>
        <w:ind w:firstLine="1276"/>
        <w:jc w:val="both"/>
        <w:rPr>
          <w:bCs/>
          <w:szCs w:val="24"/>
          <w:lang w:eastAsia="lv-LV"/>
        </w:rPr>
      </w:pPr>
      <w:r>
        <w:rPr>
          <w:bCs/>
          <w:szCs w:val="24"/>
          <w:lang w:eastAsia="lv-LV"/>
        </w:rPr>
        <w:t xml:space="preserve">2.16. </w:t>
      </w:r>
      <w:r>
        <w:rPr>
          <w:b/>
          <w:bCs/>
          <w:szCs w:val="24"/>
          <w:lang w:eastAsia="lv-LV"/>
        </w:rPr>
        <w:t>Tęstinė veikla</w:t>
      </w:r>
      <w:r>
        <w:rPr>
          <w:bCs/>
          <w:szCs w:val="24"/>
          <w:lang w:eastAsia="lv-LV"/>
        </w:rPr>
        <w:t xml:space="preserve"> – strateginio valdymo sistemos dalyvio veikla įgyvendinant nustatytas funkcijas, kuria tiesiogiai neįgyvendinami strateginiai tikslai, tačiau ja galima prisidėti prie strateginių tikslų įgyvendinimo.</w:t>
      </w:r>
    </w:p>
    <w:p w:rsidR="00026133" w:rsidRDefault="00470F3D">
      <w:pPr>
        <w:ind w:firstLine="1276"/>
        <w:jc w:val="both"/>
        <w:rPr>
          <w:bCs/>
          <w:szCs w:val="24"/>
          <w:lang w:eastAsia="lv-LV"/>
        </w:rPr>
      </w:pPr>
      <w:r>
        <w:rPr>
          <w:bCs/>
          <w:szCs w:val="24"/>
          <w:lang w:eastAsia="lv-LV"/>
        </w:rPr>
        <w:t>2.17.</w:t>
      </w:r>
      <w:r>
        <w:rPr>
          <w:b/>
          <w:bCs/>
          <w:szCs w:val="24"/>
          <w:lang w:eastAsia="lv-LV"/>
        </w:rPr>
        <w:t xml:space="preserve"> Tęstinės veiklos priemonės</w:t>
      </w:r>
      <w:r>
        <w:rPr>
          <w:bCs/>
          <w:szCs w:val="24"/>
          <w:lang w:eastAsia="lv-LV"/>
        </w:rPr>
        <w:t xml:space="preserve"> – veiksmai, skirti strateginio valdymo sistemos dalyvio tęstinei veiklai vykdyti.</w:t>
      </w:r>
    </w:p>
    <w:p w:rsidR="00026133" w:rsidRDefault="00470F3D">
      <w:pPr>
        <w:ind w:firstLine="1276"/>
        <w:jc w:val="both"/>
        <w:rPr>
          <w:bCs/>
          <w:szCs w:val="24"/>
          <w:lang w:eastAsia="lv-LV"/>
        </w:rPr>
      </w:pPr>
      <w:r>
        <w:rPr>
          <w:bCs/>
          <w:szCs w:val="24"/>
          <w:lang w:eastAsia="lv-LV"/>
        </w:rPr>
        <w:t xml:space="preserve">2.18. </w:t>
      </w:r>
      <w:r>
        <w:rPr>
          <w:b/>
          <w:bCs/>
          <w:szCs w:val="24"/>
          <w:lang w:eastAsia="lv-LV"/>
        </w:rPr>
        <w:t>Tęstinės veiklos uždavinys</w:t>
      </w:r>
      <w:r>
        <w:rPr>
          <w:bCs/>
          <w:szCs w:val="24"/>
          <w:lang w:eastAsia="lv-LV"/>
        </w:rPr>
        <w:t xml:space="preserve"> – rezultatas, </w:t>
      </w:r>
      <w:r>
        <w:rPr>
          <w:szCs w:val="24"/>
        </w:rPr>
        <w:t>kurio siekia strateginio valdymo sistemos dalyvis, vykdydamas tęstinę veiklą</w:t>
      </w:r>
      <w:r>
        <w:rPr>
          <w:bCs/>
          <w:szCs w:val="24"/>
          <w:lang w:eastAsia="lv-LV"/>
        </w:rPr>
        <w:t>.</w:t>
      </w:r>
    </w:p>
    <w:p w:rsidR="00026133" w:rsidRDefault="00470F3D">
      <w:pPr>
        <w:suppressAutoHyphens/>
        <w:ind w:firstLine="1276"/>
        <w:jc w:val="both"/>
        <w:rPr>
          <w:szCs w:val="24"/>
        </w:rPr>
      </w:pPr>
      <w:r>
        <w:rPr>
          <w:color w:val="000000"/>
          <w:szCs w:val="24"/>
          <w:lang w:eastAsia="lt-LT"/>
        </w:rPr>
        <w:t xml:space="preserve">2.19. </w:t>
      </w:r>
      <w:r>
        <w:rPr>
          <w:b/>
          <w:bCs/>
          <w:color w:val="000000"/>
          <w:szCs w:val="24"/>
          <w:lang w:eastAsia="lt-LT"/>
        </w:rPr>
        <w:t>Ukmergės r</w:t>
      </w:r>
      <w:r>
        <w:rPr>
          <w:b/>
          <w:bCs/>
          <w:color w:val="000000"/>
          <w:szCs w:val="24"/>
          <w:lang w:eastAsia="lt-LT"/>
        </w:rPr>
        <w:t>ajono savivaldybės administracijos, seniūnijų ir savivaldybės biudžetinių įstaigų metiniai veiklos planai</w:t>
      </w:r>
      <w:r>
        <w:rPr>
          <w:bCs/>
          <w:color w:val="000000"/>
          <w:szCs w:val="24"/>
          <w:lang w:eastAsia="lt-LT"/>
        </w:rPr>
        <w:t xml:space="preserve"> </w:t>
      </w:r>
      <w:r>
        <w:rPr>
          <w:color w:val="000000"/>
          <w:szCs w:val="24"/>
          <w:lang w:eastAsia="lt-LT"/>
        </w:rPr>
        <w:t>(toliau – MVP) – Savivaldybės strateginio veiklos plano programų ar jų dalies (tikslų ar uždavinių, atskirų priemonių), už kurias atsakinga Savivaldyb</w:t>
      </w:r>
      <w:r>
        <w:rPr>
          <w:color w:val="000000"/>
          <w:szCs w:val="24"/>
          <w:lang w:eastAsia="lt-LT"/>
        </w:rPr>
        <w:t xml:space="preserve">ės administracija, seniūnija, savivaldybės biudžetinė įstaiga, įgyvendinimą detalizuojantis dokumentas, kuris rengiamas atsižvelgiant į Savivaldybės biudžete numatomus joms skirti asignavimus. </w:t>
      </w:r>
      <w:r>
        <w:rPr>
          <w:szCs w:val="24"/>
        </w:rPr>
        <w:t>Šiuose planuose nurodomi konkretūs savivaldybės administracijos</w:t>
      </w:r>
      <w:r>
        <w:rPr>
          <w:szCs w:val="24"/>
        </w:rPr>
        <w:t>, seniūnijos, savivaldybės biudžetinės įstaigos darbai (veiksmai) ir (ar) projektai, kurie numatomi atlikti tais metais, darbams (veiksmams) ir (ar) projektams planuojami skirti asignavimai ir rezultatų, kuriuos šios įstaigos ar jų padaliniai turi pasiekti</w:t>
      </w:r>
      <w:r>
        <w:rPr>
          <w:szCs w:val="24"/>
        </w:rPr>
        <w:t>, vertinimo kriterijai (ir jų reikšmės).</w:t>
      </w:r>
    </w:p>
    <w:p w:rsidR="00026133" w:rsidRDefault="00470F3D">
      <w:pPr>
        <w:suppressAutoHyphens/>
        <w:ind w:firstLine="1276"/>
        <w:jc w:val="both"/>
        <w:rPr>
          <w:color w:val="000000"/>
          <w:szCs w:val="24"/>
          <w:lang w:eastAsia="lt-LT"/>
        </w:rPr>
      </w:pPr>
      <w:r>
        <w:rPr>
          <w:color w:val="000000"/>
          <w:szCs w:val="24"/>
          <w:lang w:eastAsia="lt-LT"/>
        </w:rPr>
        <w:t>2.20.</w:t>
      </w:r>
      <w:r>
        <w:rPr>
          <w:b/>
          <w:color w:val="000000"/>
          <w:szCs w:val="24"/>
          <w:lang w:eastAsia="lt-LT"/>
        </w:rPr>
        <w:t xml:space="preserve"> </w:t>
      </w:r>
      <w:r>
        <w:rPr>
          <w:b/>
          <w:bCs/>
          <w:color w:val="000000"/>
          <w:szCs w:val="24"/>
          <w:lang w:eastAsia="lt-LT"/>
        </w:rPr>
        <w:t xml:space="preserve">Ukmergės rajono </w:t>
      </w:r>
      <w:r>
        <w:rPr>
          <w:b/>
          <w:color w:val="000000"/>
          <w:szCs w:val="24"/>
          <w:lang w:eastAsia="lt-LT"/>
        </w:rPr>
        <w:t>savivaldybės bendrasis planas</w:t>
      </w:r>
      <w:r>
        <w:rPr>
          <w:color w:val="000000"/>
          <w:szCs w:val="24"/>
          <w:lang w:eastAsia="lt-LT"/>
        </w:rPr>
        <w:t xml:space="preserve"> – vadovaujantis Teritorijų planavimo įstatymu rengiamas savivaldybės lygmens kompleksinio teritorijų planavimo dokumentas, kuriuo įgyvendinami ir detalizuojami val</w:t>
      </w:r>
      <w:r>
        <w:rPr>
          <w:color w:val="000000"/>
          <w:szCs w:val="24"/>
          <w:lang w:eastAsia="lt-LT"/>
        </w:rPr>
        <w:t>stybės teritorijos bendrojo plano sprendiniai. Šis planas taip pat turi derėti su savivaldybės strateginiu plėtros planu.</w:t>
      </w:r>
    </w:p>
    <w:p w:rsidR="00026133" w:rsidRDefault="00470F3D">
      <w:pPr>
        <w:suppressAutoHyphens/>
        <w:ind w:firstLine="1276"/>
        <w:jc w:val="both"/>
        <w:rPr>
          <w:color w:val="000000"/>
          <w:szCs w:val="24"/>
          <w:lang w:eastAsia="lt-LT"/>
        </w:rPr>
      </w:pPr>
      <w:r>
        <w:rPr>
          <w:color w:val="000000"/>
          <w:szCs w:val="24"/>
          <w:lang w:eastAsia="lt-LT"/>
        </w:rPr>
        <w:t xml:space="preserve">2.21. </w:t>
      </w:r>
      <w:r>
        <w:rPr>
          <w:b/>
          <w:bCs/>
          <w:color w:val="000000"/>
          <w:szCs w:val="24"/>
          <w:lang w:eastAsia="lt-LT"/>
        </w:rPr>
        <w:t>Ukmergės rajono savivaldybės strateginis plėtros planas</w:t>
      </w:r>
      <w:r>
        <w:rPr>
          <w:bCs/>
          <w:color w:val="000000"/>
          <w:szCs w:val="24"/>
          <w:lang w:eastAsia="lt-LT"/>
        </w:rPr>
        <w:t xml:space="preserve"> </w:t>
      </w:r>
      <w:r>
        <w:rPr>
          <w:color w:val="000000"/>
          <w:szCs w:val="24"/>
          <w:lang w:eastAsia="lt-LT"/>
        </w:rPr>
        <w:t>(toliau – SPP) – 4 –10 metų trukmės planavimo dokumentas, skirtas aplink</w:t>
      </w:r>
      <w:r>
        <w:rPr>
          <w:color w:val="000000"/>
          <w:szCs w:val="24"/>
          <w:lang w:eastAsia="lt-LT"/>
        </w:rPr>
        <w:t>os, socialinei ir ekonominei raidai savivaldybės teritorijoje planuoti ir rengiamas atsižvelgiant į kitus strateginio ir programavimo lygmens planavimo dokumentus. Šis planas turi derėti su savivaldybės lygmens teritorijų planavimo dokumentais ir regionų p</w:t>
      </w:r>
      <w:r>
        <w:rPr>
          <w:color w:val="000000"/>
          <w:szCs w:val="24"/>
          <w:lang w:eastAsia="lt-LT"/>
        </w:rPr>
        <w:t>lėtros planais.</w:t>
      </w:r>
    </w:p>
    <w:p w:rsidR="00026133" w:rsidRDefault="00470F3D">
      <w:pPr>
        <w:suppressAutoHyphens/>
        <w:ind w:firstLine="1276"/>
        <w:jc w:val="both"/>
        <w:rPr>
          <w:color w:val="000000"/>
          <w:szCs w:val="24"/>
          <w:lang w:eastAsia="lt-LT"/>
        </w:rPr>
      </w:pPr>
      <w:r>
        <w:rPr>
          <w:color w:val="000000"/>
          <w:szCs w:val="24"/>
          <w:lang w:eastAsia="lt-LT"/>
        </w:rPr>
        <w:lastRenderedPageBreak/>
        <w:t xml:space="preserve">2.22. </w:t>
      </w:r>
      <w:r>
        <w:rPr>
          <w:b/>
          <w:bCs/>
          <w:color w:val="000000"/>
          <w:szCs w:val="24"/>
          <w:lang w:eastAsia="lt-LT"/>
        </w:rPr>
        <w:t>Ukmergės rajono savivaldybės strateginis veiklos planas</w:t>
      </w:r>
      <w:r>
        <w:rPr>
          <w:bCs/>
          <w:color w:val="000000"/>
          <w:szCs w:val="24"/>
          <w:lang w:eastAsia="lt-LT"/>
        </w:rPr>
        <w:t xml:space="preserve"> </w:t>
      </w:r>
      <w:r>
        <w:rPr>
          <w:color w:val="000000"/>
          <w:szCs w:val="24"/>
          <w:lang w:eastAsia="lt-LT"/>
        </w:rPr>
        <w:t>(toliau – SVP) – 3 metų trukmės planavimo dokumentas, kuriame nurodoma savivaldybės misija, veiklos prioritetai, veiklos tikslai ir suplanuojamos savivaldybės biudžeto asignavimų</w:t>
      </w:r>
      <w:r>
        <w:rPr>
          <w:color w:val="000000"/>
          <w:szCs w:val="24"/>
          <w:lang w:eastAsia="lt-LT"/>
        </w:rPr>
        <w:t xml:space="preserve"> valdytojo programos. Šiose programose planuojami 3 metų asignavimai, skirti regiono plėtros plane ir (arba) savivaldybės strateginiame plėtros plane nustatytoms pažangos priemonėms ir (arba) projektams įgyvendinti, detalizuojant jų įgyvendinimą ir siekiam</w:t>
      </w:r>
      <w:r>
        <w:rPr>
          <w:color w:val="000000"/>
          <w:szCs w:val="24"/>
          <w:lang w:eastAsia="lt-LT"/>
        </w:rPr>
        <w:t>us rezultatus, ir (arba) nurodomi tęstinės veiklos uždaviniai, tęstinės veiklos priemonės ir joms planuojami 3 metų asignavimai. Šiose programose taip pat nustatomi poveikio, rezultato, produkto ir (arba) veiklos efektyvumo rodikliai.</w:t>
      </w:r>
    </w:p>
    <w:p w:rsidR="00026133" w:rsidRDefault="00470F3D">
      <w:pPr>
        <w:suppressAutoHyphens/>
        <w:ind w:firstLine="1276"/>
        <w:jc w:val="both"/>
        <w:rPr>
          <w:color w:val="000000"/>
          <w:szCs w:val="24"/>
          <w:lang w:eastAsia="lt-LT"/>
        </w:rPr>
      </w:pPr>
      <w:r>
        <w:rPr>
          <w:color w:val="000000"/>
          <w:szCs w:val="24"/>
          <w:lang w:eastAsia="lt-LT"/>
        </w:rPr>
        <w:t xml:space="preserve">2.23. </w:t>
      </w:r>
      <w:r>
        <w:rPr>
          <w:b/>
          <w:bCs/>
          <w:color w:val="000000"/>
          <w:szCs w:val="24"/>
          <w:lang w:eastAsia="lt-LT"/>
        </w:rPr>
        <w:t>Ukmergės rajono</w:t>
      </w:r>
      <w:r>
        <w:rPr>
          <w:b/>
          <w:bCs/>
          <w:color w:val="000000"/>
          <w:szCs w:val="24"/>
          <w:lang w:eastAsia="lt-LT"/>
        </w:rPr>
        <w:t xml:space="preserve"> savivaldybės strateginio veiklos plano programa</w:t>
      </w:r>
      <w:r>
        <w:rPr>
          <w:bCs/>
          <w:color w:val="000000"/>
          <w:szCs w:val="24"/>
          <w:lang w:eastAsia="lt-LT"/>
        </w:rPr>
        <w:t xml:space="preserve"> </w:t>
      </w:r>
      <w:r>
        <w:rPr>
          <w:color w:val="000000"/>
          <w:szCs w:val="24"/>
          <w:lang w:eastAsia="lt-LT"/>
        </w:rPr>
        <w:t xml:space="preserve">(toliau – SVPP) – esminė strateginio veiklos plano dalis, skirta strateginiam tikslui pasiekti, kurioje nustatomi šios programos tikslai, uždaviniai, priemonės (projektai), vertinimo kriterijai, jų reikšmės </w:t>
      </w:r>
      <w:r>
        <w:rPr>
          <w:color w:val="000000"/>
          <w:szCs w:val="24"/>
          <w:lang w:eastAsia="lt-LT"/>
        </w:rPr>
        <w:t xml:space="preserve">ir asignavimai. </w:t>
      </w:r>
    </w:p>
    <w:p w:rsidR="00026133" w:rsidRDefault="00470F3D">
      <w:pPr>
        <w:ind w:firstLine="1276"/>
        <w:jc w:val="both"/>
        <w:rPr>
          <w:bCs/>
          <w:szCs w:val="24"/>
          <w:lang w:eastAsia="lv-LV"/>
        </w:rPr>
      </w:pPr>
      <w:r>
        <w:rPr>
          <w:bCs/>
          <w:szCs w:val="24"/>
          <w:lang w:eastAsia="lv-LV"/>
        </w:rPr>
        <w:t xml:space="preserve">2.24. </w:t>
      </w:r>
      <w:r>
        <w:rPr>
          <w:b/>
          <w:bCs/>
          <w:szCs w:val="24"/>
          <w:lang w:eastAsia="lv-LV"/>
        </w:rPr>
        <w:t>Veiklos efektyvumo rodiklis</w:t>
      </w:r>
      <w:r>
        <w:rPr>
          <w:bCs/>
          <w:szCs w:val="24"/>
          <w:lang w:eastAsia="lv-LV"/>
        </w:rPr>
        <w:t xml:space="preserve"> – kiekybiškai </w:t>
      </w:r>
      <w:r>
        <w:rPr>
          <w:szCs w:val="24"/>
        </w:rPr>
        <w:t>išreiškiamas dydis, kuriuo matuojamas strateginio valdymo sistemos dalyvio atliekamų funkcijų efektyvumas</w:t>
      </w:r>
      <w:r>
        <w:rPr>
          <w:bCs/>
          <w:szCs w:val="24"/>
          <w:lang w:eastAsia="lv-LV"/>
        </w:rPr>
        <w:t>.</w:t>
      </w:r>
    </w:p>
    <w:p w:rsidR="00026133" w:rsidRDefault="00470F3D">
      <w:pPr>
        <w:suppressAutoHyphens/>
        <w:ind w:firstLine="1276"/>
        <w:jc w:val="both"/>
        <w:rPr>
          <w:szCs w:val="24"/>
          <w:lang w:eastAsia="lt-LT"/>
        </w:rPr>
      </w:pPr>
      <w:r>
        <w:rPr>
          <w:szCs w:val="24"/>
          <w:lang w:eastAsia="lt-LT"/>
        </w:rPr>
        <w:t xml:space="preserve">2.25. </w:t>
      </w:r>
      <w:r>
        <w:rPr>
          <w:b/>
          <w:bCs/>
          <w:szCs w:val="24"/>
          <w:lang w:eastAsia="lt-LT"/>
        </w:rPr>
        <w:t>Vertinimo kriterijus</w:t>
      </w:r>
      <w:r>
        <w:rPr>
          <w:bCs/>
          <w:szCs w:val="24"/>
          <w:lang w:eastAsia="lt-LT"/>
        </w:rPr>
        <w:t xml:space="preserve"> </w:t>
      </w:r>
      <w:r>
        <w:rPr>
          <w:szCs w:val="24"/>
          <w:lang w:eastAsia="lt-LT"/>
        </w:rPr>
        <w:t xml:space="preserve">– rodiklis, suteikiantis informaciją apie tikslo, uždavinio ar priemonės įgyvendinimą. </w:t>
      </w:r>
    </w:p>
    <w:p w:rsidR="00026133" w:rsidRDefault="00470F3D">
      <w:pPr>
        <w:tabs>
          <w:tab w:val="left" w:pos="567"/>
        </w:tabs>
        <w:suppressAutoHyphens/>
        <w:ind w:firstLine="1276"/>
        <w:jc w:val="both"/>
        <w:rPr>
          <w:szCs w:val="24"/>
          <w:lang w:eastAsia="ar-SA"/>
        </w:rPr>
      </w:pPr>
      <w:r>
        <w:rPr>
          <w:szCs w:val="24"/>
          <w:lang w:eastAsia="ar-SA"/>
        </w:rPr>
        <w:t>2.26. Kitos apraše vartojamos sąvokos apibrėžtos LR strateginio valdymo įstatyme, LR Vyriausybės patvirtintoje strateginio valdymo metodikoje, LR vietos savivaldos įsta</w:t>
      </w:r>
      <w:r>
        <w:rPr>
          <w:szCs w:val="24"/>
          <w:lang w:eastAsia="ar-SA"/>
        </w:rPr>
        <w:t>tyme ir LR biudžeto sandaros įstatyme, LR t</w:t>
      </w:r>
      <w:r>
        <w:rPr>
          <w:szCs w:val="24"/>
          <w:lang w:eastAsia="lt-LT"/>
        </w:rPr>
        <w:t>eritorijų planavimo įstatyme.</w:t>
      </w:r>
    </w:p>
    <w:p w:rsidR="00026133" w:rsidRDefault="00026133">
      <w:pPr>
        <w:tabs>
          <w:tab w:val="left" w:pos="567"/>
        </w:tabs>
        <w:suppressAutoHyphens/>
        <w:ind w:firstLine="851"/>
        <w:jc w:val="both"/>
        <w:rPr>
          <w:szCs w:val="24"/>
          <w:lang w:eastAsia="ar-SA"/>
        </w:rPr>
      </w:pPr>
    </w:p>
    <w:p w:rsidR="00026133" w:rsidRDefault="00470F3D">
      <w:pPr>
        <w:jc w:val="center"/>
        <w:rPr>
          <w:b/>
          <w:szCs w:val="24"/>
        </w:rPr>
      </w:pPr>
      <w:r>
        <w:rPr>
          <w:b/>
          <w:szCs w:val="24"/>
        </w:rPr>
        <w:t>II SKYRIUS</w:t>
      </w:r>
    </w:p>
    <w:p w:rsidR="00026133" w:rsidRDefault="00470F3D">
      <w:pPr>
        <w:jc w:val="center"/>
        <w:rPr>
          <w:b/>
          <w:caps/>
          <w:szCs w:val="24"/>
        </w:rPr>
      </w:pPr>
      <w:r>
        <w:rPr>
          <w:b/>
          <w:szCs w:val="24"/>
        </w:rPr>
        <w:t>STRATEGINIO PLANAVIMO SAVIVALDYBĖJE SISTEMA</w:t>
      </w:r>
    </w:p>
    <w:p w:rsidR="00026133" w:rsidRDefault="00026133">
      <w:pPr>
        <w:tabs>
          <w:tab w:val="left" w:pos="276"/>
          <w:tab w:val="num" w:pos="1620"/>
          <w:tab w:val="num" w:pos="2340"/>
        </w:tabs>
        <w:ind w:firstLine="851"/>
        <w:jc w:val="both"/>
        <w:rPr>
          <w:szCs w:val="24"/>
        </w:rPr>
      </w:pPr>
    </w:p>
    <w:p w:rsidR="00026133" w:rsidRDefault="00470F3D">
      <w:pPr>
        <w:ind w:firstLine="1276"/>
        <w:jc w:val="both"/>
        <w:rPr>
          <w:szCs w:val="24"/>
        </w:rPr>
      </w:pPr>
      <w:r>
        <w:rPr>
          <w:szCs w:val="24"/>
          <w:lang w:eastAsia="lt-LT"/>
        </w:rPr>
        <w:t>3. Savivaldybėje sukuriama ir veikia planavimo sistema, kurią sudaro teritorijų, strateginis ir finansinis planavimas.</w:t>
      </w:r>
    </w:p>
    <w:p w:rsidR="00026133" w:rsidRDefault="00470F3D">
      <w:pPr>
        <w:ind w:firstLine="1276"/>
        <w:jc w:val="both"/>
        <w:rPr>
          <w:szCs w:val="24"/>
          <w:lang w:eastAsia="lt-LT"/>
        </w:rPr>
      </w:pPr>
      <w:r>
        <w:rPr>
          <w:szCs w:val="24"/>
          <w:lang w:eastAsia="lt-LT"/>
        </w:rPr>
        <w:t>4. Savi</w:t>
      </w:r>
      <w:r>
        <w:rPr>
          <w:szCs w:val="24"/>
          <w:lang w:eastAsia="lt-LT"/>
        </w:rPr>
        <w:t>valdybės meras organizuoja strateginio planavimo procesą, atsako už patvirtintų savivaldybės planavimo dokumentų ir jų įgyvendinimo ataskaitų viešinimą.</w:t>
      </w:r>
    </w:p>
    <w:p w:rsidR="00026133" w:rsidRDefault="00470F3D">
      <w:pPr>
        <w:tabs>
          <w:tab w:val="left" w:pos="1134"/>
        </w:tabs>
        <w:ind w:firstLine="1276"/>
        <w:jc w:val="both"/>
        <w:rPr>
          <w:bCs/>
          <w:szCs w:val="24"/>
        </w:rPr>
      </w:pPr>
      <w:r>
        <w:rPr>
          <w:szCs w:val="24"/>
          <w:lang w:eastAsia="lt-LT"/>
        </w:rPr>
        <w:t xml:space="preserve">5. </w:t>
      </w:r>
      <w:r>
        <w:rPr>
          <w:bCs/>
          <w:szCs w:val="24"/>
        </w:rPr>
        <w:t>Rengiant savivaldybių strateginius plėtros planus ir strateginius veiklos planus, viešoji įstaiga Ce</w:t>
      </w:r>
      <w:r>
        <w:rPr>
          <w:bCs/>
          <w:szCs w:val="24"/>
        </w:rPr>
        <w:t>ntrinė projektų valdymo agentūra konsultuoja savivaldybes Strateginio valdymo metodikos taikymo klausimais.</w:t>
      </w:r>
    </w:p>
    <w:p w:rsidR="00026133" w:rsidRDefault="00470F3D">
      <w:pPr>
        <w:ind w:firstLine="1276"/>
        <w:jc w:val="both"/>
        <w:rPr>
          <w:szCs w:val="24"/>
          <w:lang w:eastAsia="lt-LT"/>
        </w:rPr>
      </w:pPr>
      <w:r>
        <w:rPr>
          <w:szCs w:val="24"/>
          <w:lang w:eastAsia="lt-LT"/>
        </w:rPr>
        <w:t xml:space="preserve">6. Strateginio valdymo sistemos dalyviai – subjektai, dalyvaujantys savivaldybės strateginio valdymo procesuose: </w:t>
      </w:r>
    </w:p>
    <w:p w:rsidR="00026133" w:rsidRDefault="00470F3D">
      <w:pPr>
        <w:ind w:firstLine="1276"/>
        <w:jc w:val="both"/>
        <w:rPr>
          <w:szCs w:val="24"/>
          <w:lang w:eastAsia="lt-LT"/>
        </w:rPr>
      </w:pPr>
      <w:r>
        <w:rPr>
          <w:szCs w:val="24"/>
          <w:lang w:eastAsia="lt-LT"/>
        </w:rPr>
        <w:t>6.1. regiono plėtros taryba (tolia</w:t>
      </w:r>
      <w:r>
        <w:rPr>
          <w:szCs w:val="24"/>
          <w:lang w:eastAsia="lt-LT"/>
        </w:rPr>
        <w:t>u – RPT);</w:t>
      </w:r>
    </w:p>
    <w:p w:rsidR="00026133" w:rsidRDefault="00470F3D">
      <w:pPr>
        <w:ind w:firstLine="1276"/>
        <w:jc w:val="both"/>
        <w:rPr>
          <w:szCs w:val="24"/>
          <w:lang w:eastAsia="lt-LT"/>
        </w:rPr>
      </w:pPr>
      <w:r>
        <w:rPr>
          <w:szCs w:val="24"/>
          <w:lang w:eastAsia="lt-LT"/>
        </w:rPr>
        <w:t>6.2. savivaldybės taryba;</w:t>
      </w:r>
    </w:p>
    <w:p w:rsidR="00026133" w:rsidRDefault="00470F3D">
      <w:pPr>
        <w:ind w:firstLine="1276"/>
        <w:jc w:val="both"/>
        <w:rPr>
          <w:szCs w:val="24"/>
          <w:lang w:eastAsia="lt-LT"/>
        </w:rPr>
      </w:pPr>
      <w:r>
        <w:rPr>
          <w:szCs w:val="24"/>
          <w:lang w:eastAsia="lt-LT"/>
        </w:rPr>
        <w:t>6.3. įstaigos, kurių vadovai yra savivaldybės biudžeto asignavimų valdytojai, kaip jie apibrėžti Biudžeto sandaros įstatyme, ir kitos savivaldybės tarybos įsteigtos biudžetinės įstaigos;</w:t>
      </w:r>
    </w:p>
    <w:p w:rsidR="00026133" w:rsidRDefault="00470F3D">
      <w:pPr>
        <w:ind w:firstLine="1276"/>
        <w:jc w:val="both"/>
        <w:rPr>
          <w:szCs w:val="24"/>
          <w:lang w:eastAsia="lt-LT"/>
        </w:rPr>
      </w:pPr>
      <w:r>
        <w:rPr>
          <w:szCs w:val="24"/>
          <w:lang w:eastAsia="lt-LT"/>
        </w:rPr>
        <w:t>6.4. juridiniai asmenys ar organi</w:t>
      </w:r>
      <w:r>
        <w:rPr>
          <w:szCs w:val="24"/>
          <w:lang w:eastAsia="lt-LT"/>
        </w:rPr>
        <w:t>zacijos, neturinčios juridinio asmens statuso, jų padaliniai ir fiziniai asmenys, vykdantys pažangos priemonėms įgyvendinti skirtus projektus ir (arba) tęstinės veiklos priemones.</w:t>
      </w:r>
    </w:p>
    <w:p w:rsidR="00026133" w:rsidRDefault="00470F3D">
      <w:pPr>
        <w:ind w:firstLine="1276"/>
        <w:jc w:val="both"/>
        <w:rPr>
          <w:color w:val="212529"/>
          <w:szCs w:val="24"/>
          <w:lang w:eastAsia="lt-LT"/>
        </w:rPr>
      </w:pPr>
      <w:r>
        <w:rPr>
          <w:color w:val="000000"/>
          <w:szCs w:val="24"/>
          <w:shd w:val="clear" w:color="auto" w:fill="FFFFFF"/>
          <w:lang w:eastAsia="lt-LT"/>
        </w:rPr>
        <w:t>7. </w:t>
      </w:r>
      <w:r>
        <w:rPr>
          <w:color w:val="212529"/>
          <w:szCs w:val="24"/>
          <w:lang w:eastAsia="lt-LT"/>
        </w:rPr>
        <w:t>Savivaldybės p</w:t>
      </w:r>
      <w:r>
        <w:rPr>
          <w:color w:val="000000"/>
          <w:szCs w:val="24"/>
          <w:shd w:val="clear" w:color="auto" w:fill="FFFFFF"/>
          <w:lang w:eastAsia="lt-LT"/>
        </w:rPr>
        <w:t>lanavimo dokumentų sistemą sudaro:</w:t>
      </w:r>
    </w:p>
    <w:p w:rsidR="00026133" w:rsidRDefault="00470F3D">
      <w:pPr>
        <w:ind w:firstLine="1276"/>
        <w:jc w:val="both"/>
        <w:rPr>
          <w:color w:val="000000"/>
          <w:szCs w:val="24"/>
          <w:shd w:val="clear" w:color="auto" w:fill="FFFFFF"/>
          <w:lang w:eastAsia="lt-LT"/>
        </w:rPr>
      </w:pPr>
      <w:r>
        <w:rPr>
          <w:color w:val="000000"/>
          <w:szCs w:val="24"/>
          <w:shd w:val="clear" w:color="auto" w:fill="FFFFFF"/>
          <w:lang w:eastAsia="lt-LT"/>
        </w:rPr>
        <w:t>7.1. strateginis plėtros</w:t>
      </w:r>
      <w:r>
        <w:rPr>
          <w:color w:val="000000"/>
          <w:szCs w:val="24"/>
          <w:shd w:val="clear" w:color="auto" w:fill="FFFFFF"/>
          <w:lang w:eastAsia="lt-LT"/>
        </w:rPr>
        <w:t xml:space="preserve"> planas, kurį tvirtina savivaldybės taryba;</w:t>
      </w:r>
    </w:p>
    <w:p w:rsidR="00026133" w:rsidRDefault="00470F3D">
      <w:pPr>
        <w:ind w:firstLine="1276"/>
        <w:jc w:val="both"/>
        <w:rPr>
          <w:szCs w:val="24"/>
          <w:shd w:val="clear" w:color="auto" w:fill="FFFFFF"/>
          <w:lang w:eastAsia="lt-LT"/>
        </w:rPr>
      </w:pPr>
      <w:r>
        <w:rPr>
          <w:szCs w:val="24"/>
          <w:shd w:val="clear" w:color="auto" w:fill="FFFFFF"/>
          <w:lang w:eastAsia="lt-LT"/>
        </w:rPr>
        <w:t xml:space="preserve">7.2. </w:t>
      </w:r>
      <w:r>
        <w:rPr>
          <w:szCs w:val="24"/>
        </w:rPr>
        <w:t>atskirų savivaldybės ūkio šakų (sektorių) plėtros programos (planai), kurias tvirtina savivaldybės taryba;</w:t>
      </w:r>
    </w:p>
    <w:p w:rsidR="00026133" w:rsidRDefault="00470F3D">
      <w:pPr>
        <w:ind w:firstLine="1276"/>
        <w:jc w:val="both"/>
        <w:rPr>
          <w:color w:val="212529"/>
          <w:szCs w:val="24"/>
          <w:lang w:eastAsia="lt-LT"/>
        </w:rPr>
      </w:pPr>
      <w:r>
        <w:rPr>
          <w:color w:val="000000"/>
          <w:szCs w:val="24"/>
          <w:shd w:val="clear" w:color="auto" w:fill="FFFFFF"/>
          <w:lang w:eastAsia="lt-LT"/>
        </w:rPr>
        <w:t>7.3. strateginis veiklos plan</w:t>
      </w:r>
      <w:r>
        <w:rPr>
          <w:szCs w:val="24"/>
          <w:shd w:val="clear" w:color="auto" w:fill="FFFFFF"/>
          <w:lang w:eastAsia="lt-LT"/>
        </w:rPr>
        <w:t>as,</w:t>
      </w:r>
      <w:r>
        <w:rPr>
          <w:szCs w:val="24"/>
        </w:rPr>
        <w:t xml:space="preserve"> </w:t>
      </w:r>
      <w:r>
        <w:rPr>
          <w:color w:val="000000"/>
          <w:szCs w:val="24"/>
          <w:shd w:val="clear" w:color="auto" w:fill="FFFFFF"/>
          <w:lang w:eastAsia="lt-LT"/>
        </w:rPr>
        <w:t>kurį kasmet tvirtina savivaldybės taryba;</w:t>
      </w:r>
    </w:p>
    <w:p w:rsidR="00026133" w:rsidRDefault="00470F3D">
      <w:pPr>
        <w:ind w:firstLine="1276"/>
        <w:jc w:val="both"/>
        <w:rPr>
          <w:color w:val="212529"/>
          <w:szCs w:val="24"/>
          <w:lang w:eastAsia="lt-LT"/>
        </w:rPr>
      </w:pPr>
      <w:r>
        <w:rPr>
          <w:color w:val="000000"/>
          <w:szCs w:val="24"/>
          <w:shd w:val="clear" w:color="auto" w:fill="FFFFFF"/>
          <w:lang w:eastAsia="lt-LT"/>
        </w:rPr>
        <w:t xml:space="preserve">7.4. savivaldybės </w:t>
      </w:r>
      <w:r>
        <w:rPr>
          <w:color w:val="000000"/>
          <w:szCs w:val="24"/>
          <w:shd w:val="clear" w:color="auto" w:fill="FFFFFF"/>
          <w:lang w:eastAsia="lt-LT"/>
        </w:rPr>
        <w:t>bendrasis planas ir jo sprendiniai;</w:t>
      </w:r>
    </w:p>
    <w:p w:rsidR="00026133" w:rsidRDefault="00470F3D">
      <w:pPr>
        <w:ind w:firstLine="1276"/>
        <w:jc w:val="both"/>
        <w:rPr>
          <w:color w:val="000000"/>
          <w:szCs w:val="24"/>
          <w:shd w:val="clear" w:color="auto" w:fill="FFFFFF"/>
          <w:lang w:eastAsia="lt-LT"/>
        </w:rPr>
      </w:pPr>
      <w:r>
        <w:rPr>
          <w:color w:val="000000"/>
          <w:szCs w:val="24"/>
          <w:shd w:val="clear" w:color="auto" w:fill="FFFFFF"/>
          <w:lang w:eastAsia="lt-LT"/>
        </w:rPr>
        <w:t>7.5. finansų planavimo dokumentai – savivaldybės biudžetas, kurį tvirtina savivaldybės taryba;</w:t>
      </w:r>
    </w:p>
    <w:p w:rsidR="00026133" w:rsidRDefault="00470F3D">
      <w:pPr>
        <w:ind w:firstLine="1276"/>
        <w:jc w:val="both"/>
        <w:rPr>
          <w:color w:val="000000"/>
          <w:szCs w:val="24"/>
          <w:shd w:val="clear" w:color="auto" w:fill="FFFFFF"/>
          <w:lang w:eastAsia="lt-LT"/>
        </w:rPr>
      </w:pPr>
      <w:r>
        <w:rPr>
          <w:color w:val="000000"/>
          <w:szCs w:val="24"/>
          <w:shd w:val="clear" w:color="auto" w:fill="FFFFFF"/>
          <w:lang w:eastAsia="lt-LT"/>
        </w:rPr>
        <w:t xml:space="preserve">7.6. metinis veiklos planas, kurį tvirtina savivaldybės administracijos direktorius; </w:t>
      </w:r>
    </w:p>
    <w:p w:rsidR="00026133" w:rsidRDefault="00470F3D">
      <w:pPr>
        <w:ind w:firstLine="1276"/>
        <w:jc w:val="both"/>
        <w:rPr>
          <w:color w:val="212529"/>
          <w:szCs w:val="24"/>
          <w:lang w:eastAsia="lt-LT"/>
        </w:rPr>
      </w:pPr>
      <w:r>
        <w:rPr>
          <w:color w:val="000000"/>
          <w:szCs w:val="24"/>
          <w:shd w:val="clear" w:color="auto" w:fill="FFFFFF"/>
          <w:lang w:eastAsia="lt-LT"/>
        </w:rPr>
        <w:t xml:space="preserve">7.7. įstaigų veiklos planai, kurių </w:t>
      </w:r>
      <w:r>
        <w:rPr>
          <w:color w:val="000000"/>
          <w:szCs w:val="24"/>
          <w:shd w:val="clear" w:color="auto" w:fill="FFFFFF"/>
          <w:lang w:eastAsia="lt-LT"/>
        </w:rPr>
        <w:t>rengimo ir tvirtinimo tvarką nustato savivaldybės taryba;</w:t>
      </w:r>
    </w:p>
    <w:p w:rsidR="00026133" w:rsidRDefault="00470F3D">
      <w:pPr>
        <w:ind w:firstLine="1276"/>
        <w:jc w:val="both"/>
        <w:rPr>
          <w:color w:val="212529"/>
          <w:szCs w:val="24"/>
          <w:lang w:eastAsia="lt-LT"/>
        </w:rPr>
      </w:pPr>
      <w:r>
        <w:rPr>
          <w:color w:val="000000"/>
          <w:szCs w:val="24"/>
          <w:shd w:val="clear" w:color="auto" w:fill="FFFFFF"/>
          <w:lang w:eastAsia="lt-LT"/>
        </w:rPr>
        <w:lastRenderedPageBreak/>
        <w:t>7.8. biudžetinių įstaigų metiniai veiklos planai, kurie teisės aktų nustatyta tvarka rengiami, derinami su atitinkamą veiklą kuruojančių savivaldybės administracijos padalinių vadovais ir tvirtinami</w:t>
      </w:r>
      <w:r>
        <w:rPr>
          <w:color w:val="000000"/>
          <w:szCs w:val="24"/>
          <w:shd w:val="clear" w:color="auto" w:fill="FFFFFF"/>
          <w:lang w:eastAsia="lt-LT"/>
        </w:rPr>
        <w:t xml:space="preserve"> biudžetinių įstaigų vadovų;</w:t>
      </w:r>
    </w:p>
    <w:p w:rsidR="00026133" w:rsidRDefault="00470F3D">
      <w:pPr>
        <w:ind w:firstLine="1276"/>
        <w:jc w:val="both"/>
        <w:rPr>
          <w:color w:val="212529"/>
          <w:szCs w:val="24"/>
          <w:lang w:eastAsia="lt-LT"/>
        </w:rPr>
      </w:pPr>
      <w:r>
        <w:rPr>
          <w:color w:val="000000"/>
          <w:szCs w:val="24"/>
          <w:shd w:val="clear" w:color="auto" w:fill="FFFFFF"/>
          <w:lang w:eastAsia="lt-LT"/>
        </w:rPr>
        <w:t>7.9. kiti planavimo dokumentai, kuriuos pagal Lietuvos Respublikos įstatymus ir kitus teisės aktus yra įgaliota tvirtinti savivaldybės taryba ir savivaldybės administracijos direktorius; šių dokumentų laikotarpis yra toks, koks</w:t>
      </w:r>
      <w:r>
        <w:rPr>
          <w:color w:val="000000"/>
          <w:szCs w:val="24"/>
          <w:shd w:val="clear" w:color="auto" w:fill="FFFFFF"/>
          <w:lang w:eastAsia="lt-LT"/>
        </w:rPr>
        <w:t xml:space="preserve"> apibrėžtas Lietuvos Respublikos įstatymuose ir kituose teisės aktuose;</w:t>
      </w:r>
    </w:p>
    <w:p w:rsidR="00026133" w:rsidRDefault="00470F3D">
      <w:pPr>
        <w:ind w:firstLine="1276"/>
        <w:jc w:val="both"/>
        <w:rPr>
          <w:color w:val="000000"/>
          <w:szCs w:val="24"/>
          <w:shd w:val="clear" w:color="auto" w:fill="FFFFFF"/>
          <w:lang w:eastAsia="lt-LT"/>
        </w:rPr>
      </w:pPr>
      <w:r>
        <w:rPr>
          <w:color w:val="000000"/>
          <w:szCs w:val="24"/>
          <w:shd w:val="clear" w:color="auto" w:fill="FFFFFF"/>
          <w:lang w:eastAsia="lt-LT"/>
        </w:rPr>
        <w:t>7.10. kiti strateginio planavimo dokumentų įgyvendinimą detalizuojantys dokumentai, kuriuos tvirtina savivaldybės administracijos direktorius.</w:t>
      </w:r>
    </w:p>
    <w:p w:rsidR="00026133" w:rsidRDefault="00470F3D">
      <w:pPr>
        <w:ind w:firstLine="1276"/>
        <w:jc w:val="both"/>
        <w:rPr>
          <w:color w:val="212529"/>
          <w:szCs w:val="24"/>
          <w:lang w:eastAsia="lt-LT"/>
        </w:rPr>
      </w:pPr>
      <w:r>
        <w:rPr>
          <w:color w:val="000000"/>
          <w:szCs w:val="24"/>
          <w:shd w:val="clear" w:color="auto" w:fill="FFFFFF"/>
          <w:lang w:eastAsia="lt-LT"/>
        </w:rPr>
        <w:t>8. Strateginio planavimo sistemos princip</w:t>
      </w:r>
      <w:r>
        <w:rPr>
          <w:color w:val="000000"/>
          <w:szCs w:val="24"/>
          <w:shd w:val="clear" w:color="auto" w:fill="FFFFFF"/>
          <w:lang w:eastAsia="lt-LT"/>
        </w:rPr>
        <w:t>ai:</w:t>
      </w:r>
    </w:p>
    <w:p w:rsidR="00026133" w:rsidRDefault="00470F3D">
      <w:pPr>
        <w:tabs>
          <w:tab w:val="left" w:pos="1276"/>
        </w:tabs>
        <w:ind w:firstLine="1276"/>
        <w:jc w:val="both"/>
        <w:rPr>
          <w:szCs w:val="24"/>
          <w:lang w:eastAsia="lt-LT"/>
        </w:rPr>
      </w:pPr>
      <w:r>
        <w:rPr>
          <w:color w:val="000000"/>
          <w:szCs w:val="24"/>
          <w:shd w:val="clear" w:color="auto" w:fill="FFFFFF"/>
          <w:lang w:eastAsia="lt-LT"/>
        </w:rPr>
        <w:t>8.1. </w:t>
      </w:r>
      <w:r>
        <w:rPr>
          <w:b/>
          <w:bCs/>
          <w:color w:val="000000"/>
          <w:szCs w:val="24"/>
          <w:shd w:val="clear" w:color="auto" w:fill="FFFFFF"/>
          <w:lang w:eastAsia="lt-LT"/>
        </w:rPr>
        <w:t>darnumo ir integralumo</w:t>
      </w:r>
      <w:r>
        <w:rPr>
          <w:color w:val="000000"/>
          <w:szCs w:val="24"/>
          <w:shd w:val="clear" w:color="auto" w:fill="FFFFFF"/>
          <w:lang w:eastAsia="lt-LT"/>
        </w:rPr>
        <w:t> – viešojo valdymo sprendimai ir planavimo dokumentai tarpusavyje turi būti susieti aiškiais loginiais ryšiais, o jų visuma turi sudaryti sąlygas pasiekti ilgalaikę ir darnią savivaldybės pažangą, užtikrinti veiksmingą saviva</w:t>
      </w:r>
      <w:r>
        <w:rPr>
          <w:color w:val="000000"/>
          <w:szCs w:val="24"/>
          <w:shd w:val="clear" w:color="auto" w:fill="FFFFFF"/>
          <w:lang w:eastAsia="lt-LT"/>
        </w:rPr>
        <w:t xml:space="preserve">ldybės finansų planavimą ir panaudojimą. </w:t>
      </w:r>
      <w:r>
        <w:rPr>
          <w:szCs w:val="24"/>
          <w:shd w:val="clear" w:color="auto" w:fill="FFFFFF"/>
          <w:lang w:eastAsia="lt-LT"/>
        </w:rPr>
        <w:t xml:space="preserve">Ilgesnės trukmės planavimo dokumentų nuostatos turi derėti ir būti integruoti juos detalizuojant į trumpesnės trukmės planavimo dokumentų nuostatas. </w:t>
      </w:r>
      <w:r>
        <w:rPr>
          <w:szCs w:val="24"/>
          <w:lang w:eastAsia="lt-LT"/>
        </w:rPr>
        <w:t>Savivaldybės biudžetas rengiamas vadovaujantis patvirtintu savival</w:t>
      </w:r>
      <w:r>
        <w:rPr>
          <w:szCs w:val="24"/>
          <w:lang w:eastAsia="lt-LT"/>
        </w:rPr>
        <w:t>dybės strateginiu veiklos planu, taip pat atsižvelgiant į kitus patvirtintus savivaldybės strateginio planavimo dokumentus, asignavimus planuojant savivaldybės strateginio veiklos plano programoms įgyvendinti ir planuojamiems rezultatams pasiekti ir paskir</w:t>
      </w:r>
      <w:r>
        <w:rPr>
          <w:szCs w:val="24"/>
          <w:lang w:eastAsia="lt-LT"/>
        </w:rPr>
        <w:t>stant juos asignavimų valdytojams;</w:t>
      </w:r>
    </w:p>
    <w:p w:rsidR="00026133" w:rsidRDefault="00470F3D">
      <w:pPr>
        <w:ind w:firstLine="1276"/>
        <w:jc w:val="both"/>
        <w:rPr>
          <w:szCs w:val="24"/>
          <w:shd w:val="clear" w:color="auto" w:fill="FFFFFF"/>
          <w:lang w:eastAsia="lt-LT"/>
        </w:rPr>
      </w:pPr>
      <w:r>
        <w:rPr>
          <w:szCs w:val="24"/>
          <w:shd w:val="clear" w:color="auto" w:fill="FFFFFF"/>
          <w:lang w:eastAsia="lt-LT"/>
        </w:rPr>
        <w:t>8.2. </w:t>
      </w:r>
      <w:r>
        <w:rPr>
          <w:b/>
          <w:bCs/>
          <w:szCs w:val="24"/>
          <w:shd w:val="clear" w:color="auto" w:fill="FFFFFF"/>
          <w:lang w:eastAsia="lt-LT"/>
        </w:rPr>
        <w:t>veiksmingumo ir orientavimosi į rezultatus</w:t>
      </w:r>
      <w:r>
        <w:rPr>
          <w:szCs w:val="24"/>
          <w:shd w:val="clear" w:color="auto" w:fill="FFFFFF"/>
          <w:lang w:eastAsia="lt-LT"/>
        </w:rPr>
        <w:t xml:space="preserve"> – priimant viešojo valdymo sprendimus, rengiant ir įgyvendinant planavimo dokumentus, pagrindinis dėmesys turi būti skiriamas strateginiams tikslams ir pažangos uždaviniams </w:t>
      </w:r>
      <w:r>
        <w:rPr>
          <w:szCs w:val="24"/>
        </w:rPr>
        <w:t xml:space="preserve">ir tęstinės veiklos uždaviniams (toliau kartu – uždaviniai) </w:t>
      </w:r>
      <w:r>
        <w:rPr>
          <w:szCs w:val="24"/>
          <w:shd w:val="clear" w:color="auto" w:fill="FFFFFF"/>
          <w:lang w:eastAsia="lt-LT"/>
        </w:rPr>
        <w:t>nustatyti ir jiems įgyvendinti laiku, pasirenkant tam tinkamiausius būdus ir atsisakant vertės nekuriančios veiklos ar funkcijų;</w:t>
      </w:r>
    </w:p>
    <w:p w:rsidR="00026133" w:rsidRDefault="00470F3D">
      <w:pPr>
        <w:ind w:firstLine="1276"/>
        <w:jc w:val="both"/>
        <w:rPr>
          <w:color w:val="000000"/>
          <w:szCs w:val="24"/>
          <w:shd w:val="clear" w:color="auto" w:fill="FFFFFF"/>
          <w:lang w:eastAsia="lt-LT"/>
        </w:rPr>
      </w:pPr>
      <w:r>
        <w:rPr>
          <w:color w:val="000000"/>
          <w:szCs w:val="24"/>
          <w:shd w:val="clear" w:color="auto" w:fill="FFFFFF"/>
          <w:lang w:eastAsia="lt-LT"/>
        </w:rPr>
        <w:t>8.3. </w:t>
      </w:r>
      <w:r>
        <w:rPr>
          <w:b/>
          <w:bCs/>
          <w:color w:val="000000"/>
          <w:szCs w:val="24"/>
          <w:shd w:val="clear" w:color="auto" w:fill="FFFFFF"/>
          <w:lang w:eastAsia="lt-LT"/>
        </w:rPr>
        <w:t>įrodymais pagrįsto valdymo</w:t>
      </w:r>
      <w:r>
        <w:rPr>
          <w:color w:val="000000"/>
          <w:szCs w:val="24"/>
          <w:shd w:val="clear" w:color="auto" w:fill="FFFFFF"/>
          <w:lang w:eastAsia="lt-LT"/>
        </w:rPr>
        <w:t> – viešojo valdymo sprendimų priėmim</w:t>
      </w:r>
      <w:r>
        <w:rPr>
          <w:color w:val="000000"/>
          <w:szCs w:val="24"/>
          <w:shd w:val="clear" w:color="auto" w:fill="FFFFFF"/>
          <w:lang w:eastAsia="lt-LT"/>
        </w:rPr>
        <w:t>as turi būti pagrįstas pasiektų rezultatų stebėsenos duomenimis ir sprendimų finansinio, administracinio, socialinio ir kito poveikio išankstiniu vertinimu;</w:t>
      </w:r>
    </w:p>
    <w:p w:rsidR="00026133" w:rsidRDefault="00470F3D">
      <w:pPr>
        <w:ind w:firstLine="1276"/>
        <w:jc w:val="both"/>
        <w:rPr>
          <w:color w:val="000000"/>
          <w:szCs w:val="24"/>
          <w:shd w:val="clear" w:color="auto" w:fill="FFFFFF"/>
          <w:lang w:eastAsia="lt-LT"/>
        </w:rPr>
      </w:pPr>
      <w:r>
        <w:rPr>
          <w:color w:val="000000"/>
          <w:szCs w:val="24"/>
          <w:shd w:val="clear" w:color="auto" w:fill="FFFFFF"/>
          <w:lang w:eastAsia="lt-LT"/>
        </w:rPr>
        <w:t>8.4. </w:t>
      </w:r>
      <w:r>
        <w:rPr>
          <w:b/>
          <w:bCs/>
          <w:color w:val="000000"/>
          <w:szCs w:val="24"/>
          <w:shd w:val="clear" w:color="auto" w:fill="FFFFFF"/>
          <w:lang w:eastAsia="lt-LT"/>
        </w:rPr>
        <w:t>efektyvumo ir finansinio ilgalaikio tvarumo</w:t>
      </w:r>
      <w:r>
        <w:rPr>
          <w:color w:val="000000"/>
          <w:szCs w:val="24"/>
          <w:shd w:val="clear" w:color="auto" w:fill="FFFFFF"/>
          <w:lang w:eastAsia="lt-LT"/>
        </w:rPr>
        <w:t> – viešojo valdymo sprendimai ir planavimo dokument</w:t>
      </w:r>
      <w:r>
        <w:rPr>
          <w:color w:val="000000"/>
          <w:szCs w:val="24"/>
          <w:shd w:val="clear" w:color="auto" w:fill="FFFFFF"/>
          <w:lang w:eastAsia="lt-LT"/>
        </w:rPr>
        <w:t>ai turi būti įgyvendinami siekiant didžiausios naudos mažiausiomis sąnaudomis, racionaliai paskirstant turimus finansinius išteklius strateginiams tikslams pasiekti ir uždaviniams įgyvendinti;</w:t>
      </w:r>
    </w:p>
    <w:p w:rsidR="00026133" w:rsidRDefault="00470F3D">
      <w:pPr>
        <w:ind w:firstLine="1276"/>
        <w:jc w:val="both"/>
        <w:rPr>
          <w:szCs w:val="24"/>
          <w:shd w:val="clear" w:color="auto" w:fill="FFFFFF"/>
          <w:lang w:eastAsia="lt-LT"/>
        </w:rPr>
      </w:pPr>
      <w:r>
        <w:rPr>
          <w:szCs w:val="24"/>
          <w:shd w:val="clear" w:color="auto" w:fill="FFFFFF"/>
          <w:lang w:eastAsia="lt-LT"/>
        </w:rPr>
        <w:t>8.5. </w:t>
      </w:r>
      <w:r>
        <w:rPr>
          <w:b/>
          <w:bCs/>
          <w:szCs w:val="24"/>
          <w:shd w:val="clear" w:color="auto" w:fill="FFFFFF"/>
          <w:lang w:eastAsia="lt-LT"/>
        </w:rPr>
        <w:t>bendradarbiavimo</w:t>
      </w:r>
      <w:r>
        <w:rPr>
          <w:szCs w:val="24"/>
          <w:shd w:val="clear" w:color="auto" w:fill="FFFFFF"/>
          <w:lang w:eastAsia="lt-LT"/>
        </w:rPr>
        <w:t> – planavimo dokumentai turi būti rengiami</w:t>
      </w:r>
      <w:r>
        <w:rPr>
          <w:szCs w:val="24"/>
          <w:shd w:val="clear" w:color="auto" w:fill="FFFFFF"/>
          <w:lang w:eastAsia="lt-LT"/>
        </w:rPr>
        <w:t xml:space="preserve"> ir įgyvendinami bendradarbiaujant savivaldybės padaliniams, savivaldybės pavaldžioms įstaigoms bei įmonėms, siekiant racionaliai naudoti jų </w:t>
      </w:r>
      <w:r>
        <w:rPr>
          <w:szCs w:val="24"/>
        </w:rPr>
        <w:t xml:space="preserve">turimus žmogiškuosius, materialinius ir finansinius </w:t>
      </w:r>
      <w:r>
        <w:rPr>
          <w:szCs w:val="24"/>
          <w:shd w:val="clear" w:color="auto" w:fill="FFFFFF"/>
          <w:lang w:eastAsia="lt-LT"/>
        </w:rPr>
        <w:t>išteklius strateginiams tikslams pasiekti ir uždaviniams įgyven</w:t>
      </w:r>
      <w:r>
        <w:rPr>
          <w:szCs w:val="24"/>
          <w:shd w:val="clear" w:color="auto" w:fill="FFFFFF"/>
          <w:lang w:eastAsia="lt-LT"/>
        </w:rPr>
        <w:t>dinti;</w:t>
      </w:r>
    </w:p>
    <w:p w:rsidR="00026133" w:rsidRDefault="00470F3D">
      <w:pPr>
        <w:ind w:firstLine="1276"/>
        <w:jc w:val="both"/>
        <w:rPr>
          <w:color w:val="000000"/>
          <w:szCs w:val="24"/>
          <w:shd w:val="clear" w:color="auto" w:fill="FFFFFF"/>
          <w:lang w:eastAsia="lt-LT"/>
        </w:rPr>
      </w:pPr>
      <w:r>
        <w:rPr>
          <w:color w:val="000000"/>
          <w:szCs w:val="24"/>
          <w:shd w:val="clear" w:color="auto" w:fill="FFFFFF"/>
          <w:lang w:eastAsia="lt-LT"/>
        </w:rPr>
        <w:t>8.6. </w:t>
      </w:r>
      <w:r>
        <w:rPr>
          <w:b/>
          <w:bCs/>
          <w:color w:val="000000"/>
          <w:szCs w:val="24"/>
          <w:shd w:val="clear" w:color="auto" w:fill="FFFFFF"/>
          <w:lang w:eastAsia="lt-LT"/>
        </w:rPr>
        <w:t>atvirumo ir įtraukimo</w:t>
      </w:r>
      <w:r>
        <w:rPr>
          <w:color w:val="000000"/>
          <w:szCs w:val="24"/>
          <w:shd w:val="clear" w:color="auto" w:fill="FFFFFF"/>
          <w:lang w:eastAsia="lt-LT"/>
        </w:rPr>
        <w:t xml:space="preserve"> – planavimo dokumentai turi būti rengiami ir įgyvendinami į sprendimų priėmimo procesus įtraukiant visas suinteresuotas šalis ir konsultuojantis su visuomene, socialiniais ir ekonominiais partneriais. Informacija apie </w:t>
      </w:r>
      <w:r>
        <w:rPr>
          <w:color w:val="000000"/>
          <w:szCs w:val="24"/>
          <w:shd w:val="clear" w:color="auto" w:fill="FFFFFF"/>
          <w:lang w:eastAsia="lt-LT"/>
        </w:rPr>
        <w:t>planavimo dokumentus ir juos įgyvendinant pasiektą pažangą bei panaudotas lėšas turi būti aiški, suprantama ir viešai prieinama;</w:t>
      </w:r>
    </w:p>
    <w:p w:rsidR="00026133" w:rsidRDefault="00470F3D">
      <w:pPr>
        <w:ind w:firstLine="1276"/>
        <w:jc w:val="both"/>
        <w:rPr>
          <w:szCs w:val="24"/>
          <w:lang w:eastAsia="lt-LT"/>
        </w:rPr>
      </w:pPr>
      <w:r>
        <w:rPr>
          <w:szCs w:val="24"/>
          <w:shd w:val="clear" w:color="auto" w:fill="FFFFFF"/>
          <w:lang w:eastAsia="lt-LT"/>
        </w:rPr>
        <w:t>8.7. </w:t>
      </w:r>
      <w:r>
        <w:rPr>
          <w:b/>
          <w:bCs/>
          <w:szCs w:val="24"/>
          <w:shd w:val="clear" w:color="auto" w:fill="FFFFFF"/>
          <w:lang w:eastAsia="lt-LT"/>
        </w:rPr>
        <w:t>lyčių lygybės</w:t>
      </w:r>
      <w:r>
        <w:rPr>
          <w:szCs w:val="24"/>
          <w:shd w:val="clear" w:color="auto" w:fill="FFFFFF"/>
          <w:lang w:eastAsia="lt-LT"/>
        </w:rPr>
        <w:t> </w:t>
      </w:r>
      <w:r>
        <w:rPr>
          <w:b/>
          <w:szCs w:val="24"/>
          <w:shd w:val="clear" w:color="auto" w:fill="FFFFFF"/>
          <w:lang w:eastAsia="lt-LT"/>
        </w:rPr>
        <w:t>ir nediskriminavimo</w:t>
      </w:r>
      <w:r>
        <w:rPr>
          <w:szCs w:val="24"/>
          <w:shd w:val="clear" w:color="auto" w:fill="FFFFFF"/>
          <w:lang w:eastAsia="lt-LT"/>
        </w:rPr>
        <w:t xml:space="preserve"> – rengiant ir įgyvendinant planavimo dokumentus turi būti atsižvelgiama į lyčių lygybės,</w:t>
      </w:r>
      <w:r>
        <w:rPr>
          <w:szCs w:val="24"/>
          <w:shd w:val="clear" w:color="auto" w:fill="FFFFFF"/>
          <w:lang w:eastAsia="lt-LT"/>
        </w:rPr>
        <w:t xml:space="preserve"> lygių galimybių ir nediskriminavimo (dėl lyties, rasės, tautybės, pilietybės, kalbos, kilmės, socialinės padėties, tikėjimo, įsitikinimų ar pažiūrų, amžiaus, negalios, lytinės orientacijos, etninės priklausomybės, religijos ir kitų diskriminacinių motyvų)</w:t>
      </w:r>
      <w:r>
        <w:rPr>
          <w:szCs w:val="24"/>
          <w:shd w:val="clear" w:color="auto" w:fill="FFFFFF"/>
          <w:lang w:eastAsia="lt-LT"/>
        </w:rPr>
        <w:t xml:space="preserve"> aspektų integravimą planavimo, įgyvendinimo, stebėsenos ir vertinimo etapais, siekiant užkirsti kelią susidaryti kliūtims arba galimybių apribojimams, kurie gali sukelti nepageidaujamas pasekmes moterims ar vyrams, taip pat visuomenės grupėms, galinčioms </w:t>
      </w:r>
      <w:r>
        <w:rPr>
          <w:szCs w:val="24"/>
          <w:shd w:val="clear" w:color="auto" w:fill="FFFFFF"/>
          <w:lang w:eastAsia="lt-LT"/>
        </w:rPr>
        <w:t>patirti diskriminaciją;</w:t>
      </w:r>
    </w:p>
    <w:p w:rsidR="00026133" w:rsidRDefault="00470F3D">
      <w:pPr>
        <w:suppressAutoHyphens/>
        <w:ind w:firstLine="1276"/>
        <w:jc w:val="both"/>
        <w:rPr>
          <w:szCs w:val="24"/>
          <w:lang w:eastAsia="zh-CN"/>
        </w:rPr>
      </w:pPr>
      <w:r>
        <w:rPr>
          <w:szCs w:val="24"/>
          <w:lang w:eastAsia="lt-LT"/>
        </w:rPr>
        <w:t xml:space="preserve">8.8. </w:t>
      </w:r>
      <w:r>
        <w:rPr>
          <w:b/>
          <w:szCs w:val="24"/>
          <w:lang w:eastAsia="zh-CN"/>
        </w:rPr>
        <w:t>ateities vertinimo</w:t>
      </w:r>
      <w:r>
        <w:rPr>
          <w:szCs w:val="24"/>
          <w:lang w:eastAsia="zh-CN"/>
        </w:rPr>
        <w:t xml:space="preserve"> – </w:t>
      </w:r>
      <w:r>
        <w:rPr>
          <w:szCs w:val="24"/>
        </w:rPr>
        <w:t xml:space="preserve">strateginis valdymas turi būti grindžiamas </w:t>
      </w:r>
      <w:r>
        <w:rPr>
          <w:szCs w:val="24"/>
          <w:lang w:eastAsia="zh-CN"/>
        </w:rPr>
        <w:t>ateities įžvalgomis, tai yra rengiant planavimo dokumentus turi būti sistemiškai ir kompleksiškai nagrinėjamos ir vertinamos įvairios ateities galimybės ir jų įtak</w:t>
      </w:r>
      <w:r>
        <w:rPr>
          <w:szCs w:val="24"/>
          <w:lang w:eastAsia="zh-CN"/>
        </w:rPr>
        <w:t>a Lietuvai Europos ir pasaulio pokyčių kontekste, o vertinimo rezultatai pateikiami kartu su planavimo dokumentais juos tvirtinantiems strateginio valdymo sistemos dalyviams. Strateginiai tikslai turi būti formuluojami vertinant valstybės pažangos scenarij</w:t>
      </w:r>
      <w:r>
        <w:rPr>
          <w:szCs w:val="24"/>
          <w:lang w:eastAsia="zh-CN"/>
        </w:rPr>
        <w:t>ų įtaką Lietuvai ir atskiroms valstybės veiklos sritims.</w:t>
      </w:r>
      <w:r>
        <w:rPr>
          <w:szCs w:val="24"/>
        </w:rPr>
        <w:t xml:space="preserve">  </w:t>
      </w:r>
    </w:p>
    <w:p w:rsidR="00026133" w:rsidRDefault="00470F3D">
      <w:pPr>
        <w:suppressAutoHyphens/>
        <w:ind w:firstLine="1276"/>
        <w:jc w:val="both"/>
        <w:rPr>
          <w:szCs w:val="24"/>
          <w:lang w:eastAsia="lt-LT"/>
        </w:rPr>
      </w:pPr>
      <w:r>
        <w:rPr>
          <w:szCs w:val="24"/>
          <w:lang w:eastAsia="lt-LT"/>
        </w:rPr>
        <w:lastRenderedPageBreak/>
        <w:t>9. Strateginio planavimo procese dalyvauja: Grupė, Komisija, programų koordinatoriai, programų priemonių vykdytojai, Strateginio planavimo, investicijų ir verslo plėtros skyrius, Finansų skyrius, t</w:t>
      </w:r>
      <w:r>
        <w:rPr>
          <w:szCs w:val="24"/>
          <w:lang w:eastAsia="lt-LT"/>
        </w:rPr>
        <w:t xml:space="preserve">aip pat interesų grupės ir Savivaldybės gyventojai. </w:t>
      </w:r>
    </w:p>
    <w:p w:rsidR="00026133" w:rsidRDefault="00470F3D">
      <w:pPr>
        <w:tabs>
          <w:tab w:val="left" w:pos="1134"/>
        </w:tabs>
        <w:suppressAutoHyphens/>
        <w:ind w:firstLine="1276"/>
        <w:jc w:val="both"/>
        <w:rPr>
          <w:szCs w:val="24"/>
          <w:lang w:eastAsia="lt-LT"/>
        </w:rPr>
      </w:pPr>
      <w:r>
        <w:rPr>
          <w:szCs w:val="24"/>
          <w:lang w:eastAsia="lt-LT"/>
        </w:rPr>
        <w:t>10.</w:t>
      </w:r>
      <w:r>
        <w:rPr>
          <w:b/>
          <w:szCs w:val="24"/>
          <w:lang w:eastAsia="lt-LT"/>
        </w:rPr>
        <w:t xml:space="preserve"> Grupė</w:t>
      </w:r>
      <w:r>
        <w:rPr>
          <w:szCs w:val="24"/>
          <w:lang w:eastAsia="lt-LT"/>
        </w:rPr>
        <w:t xml:space="preserve"> vykdo šias funkcijas:</w:t>
      </w:r>
    </w:p>
    <w:p w:rsidR="00026133" w:rsidRDefault="00470F3D">
      <w:pPr>
        <w:tabs>
          <w:tab w:val="left" w:pos="0"/>
          <w:tab w:val="left" w:pos="1418"/>
          <w:tab w:val="left" w:pos="1701"/>
        </w:tabs>
        <w:ind w:firstLine="1276"/>
        <w:jc w:val="both"/>
        <w:rPr>
          <w:bCs/>
          <w:szCs w:val="24"/>
          <w:lang w:eastAsia="ar-SA"/>
        </w:rPr>
      </w:pPr>
      <w:r>
        <w:rPr>
          <w:bCs/>
          <w:szCs w:val="24"/>
          <w:lang w:eastAsia="ar-SA"/>
        </w:rPr>
        <w:t>10.1. atlieka savivaldybės esamos situacijos analizę, jos peržiūrą bei korekcijas;</w:t>
      </w:r>
    </w:p>
    <w:p w:rsidR="00026133" w:rsidRDefault="00470F3D">
      <w:pPr>
        <w:tabs>
          <w:tab w:val="left" w:pos="0"/>
          <w:tab w:val="left" w:pos="1038"/>
          <w:tab w:val="left" w:pos="1309"/>
          <w:tab w:val="left" w:pos="1418"/>
          <w:tab w:val="left" w:pos="1701"/>
          <w:tab w:val="left" w:pos="1920"/>
        </w:tabs>
        <w:ind w:firstLine="1276"/>
        <w:jc w:val="both"/>
        <w:rPr>
          <w:szCs w:val="24"/>
        </w:rPr>
      </w:pPr>
      <w:r>
        <w:rPr>
          <w:bCs/>
          <w:szCs w:val="24"/>
          <w:lang w:eastAsia="ar-SA"/>
        </w:rPr>
        <w:t xml:space="preserve">10.2. </w:t>
      </w:r>
      <w:r>
        <w:rPr>
          <w:szCs w:val="24"/>
        </w:rPr>
        <w:t>suformuluoja plėtros tikslus ir uždavinius, juos išdėsto prioriteto tvarka, nustat</w:t>
      </w:r>
      <w:r>
        <w:rPr>
          <w:szCs w:val="24"/>
        </w:rPr>
        <w:t>o siektinus stebėsenos rodiklius;</w:t>
      </w:r>
    </w:p>
    <w:p w:rsidR="00026133" w:rsidRDefault="00470F3D">
      <w:pPr>
        <w:tabs>
          <w:tab w:val="left" w:pos="1038"/>
          <w:tab w:val="left" w:pos="1134"/>
          <w:tab w:val="left" w:pos="1560"/>
          <w:tab w:val="left" w:pos="1701"/>
          <w:tab w:val="left" w:pos="1843"/>
        </w:tabs>
        <w:ind w:firstLine="1276"/>
        <w:jc w:val="both"/>
        <w:rPr>
          <w:szCs w:val="24"/>
        </w:rPr>
      </w:pPr>
      <w:r>
        <w:rPr>
          <w:bCs/>
          <w:szCs w:val="24"/>
          <w:lang w:eastAsia="ar-SA"/>
        </w:rPr>
        <w:t>10.3.</w:t>
      </w:r>
      <w:r>
        <w:rPr>
          <w:szCs w:val="24"/>
        </w:rPr>
        <w:t xml:space="preserve"> numato užduotis priemonių vykdytojams;</w:t>
      </w:r>
    </w:p>
    <w:p w:rsidR="00026133" w:rsidRDefault="00470F3D">
      <w:pPr>
        <w:tabs>
          <w:tab w:val="left" w:pos="0"/>
          <w:tab w:val="left" w:pos="1309"/>
          <w:tab w:val="left" w:pos="1418"/>
        </w:tabs>
        <w:ind w:firstLine="1276"/>
        <w:jc w:val="both"/>
        <w:rPr>
          <w:bCs/>
          <w:szCs w:val="24"/>
          <w:lang w:eastAsia="ar-SA"/>
        </w:rPr>
      </w:pPr>
      <w:r>
        <w:rPr>
          <w:bCs/>
          <w:szCs w:val="24"/>
          <w:lang w:eastAsia="ar-SA"/>
        </w:rPr>
        <w:t>10.4. užtikrina strateginių planų  tarpusavio suderinamumą ir vientisumą;</w:t>
      </w:r>
    </w:p>
    <w:p w:rsidR="00026133" w:rsidRDefault="00470F3D">
      <w:pPr>
        <w:tabs>
          <w:tab w:val="left" w:pos="0"/>
          <w:tab w:val="left" w:pos="1309"/>
          <w:tab w:val="left" w:pos="1418"/>
        </w:tabs>
        <w:ind w:firstLine="1276"/>
        <w:jc w:val="both"/>
        <w:rPr>
          <w:bCs/>
          <w:szCs w:val="24"/>
          <w:lang w:eastAsia="ar-SA"/>
        </w:rPr>
      </w:pPr>
      <w:r>
        <w:rPr>
          <w:bCs/>
          <w:szCs w:val="24"/>
          <w:lang w:eastAsia="ar-SA"/>
        </w:rPr>
        <w:t xml:space="preserve">10.5. suderina parengtus galutinius strateginių planų projektus, teikiamus tvirtinti </w:t>
      </w:r>
      <w:r>
        <w:rPr>
          <w:color w:val="000000"/>
          <w:szCs w:val="24"/>
          <w:lang w:eastAsia="lt-LT"/>
        </w:rPr>
        <w:t xml:space="preserve">Savivaldybės </w:t>
      </w:r>
      <w:r>
        <w:rPr>
          <w:color w:val="000000"/>
          <w:szCs w:val="24"/>
          <w:lang w:eastAsia="lt-LT"/>
        </w:rPr>
        <w:t>tarybai</w:t>
      </w:r>
      <w:r>
        <w:rPr>
          <w:bCs/>
          <w:szCs w:val="24"/>
          <w:lang w:eastAsia="ar-SA"/>
        </w:rPr>
        <w:t xml:space="preserve">; </w:t>
      </w:r>
    </w:p>
    <w:p w:rsidR="00026133" w:rsidRDefault="00470F3D">
      <w:pPr>
        <w:tabs>
          <w:tab w:val="left" w:pos="0"/>
          <w:tab w:val="left" w:pos="1309"/>
          <w:tab w:val="left" w:pos="1418"/>
        </w:tabs>
        <w:ind w:firstLine="1276"/>
        <w:jc w:val="both"/>
        <w:rPr>
          <w:bCs/>
          <w:szCs w:val="24"/>
          <w:lang w:eastAsia="ar-SA"/>
        </w:rPr>
      </w:pPr>
      <w:r>
        <w:rPr>
          <w:bCs/>
          <w:szCs w:val="24"/>
          <w:lang w:eastAsia="ar-SA"/>
        </w:rPr>
        <w:t>10.6. prižiūri strateginio plėtros/veiklos/metinio veiklos plano įgyvendinimą, įvertina pasiektus rezultatus;</w:t>
      </w:r>
    </w:p>
    <w:p w:rsidR="00026133" w:rsidRDefault="00470F3D">
      <w:pPr>
        <w:tabs>
          <w:tab w:val="left" w:pos="0"/>
          <w:tab w:val="left" w:pos="1418"/>
          <w:tab w:val="left" w:pos="1701"/>
        </w:tabs>
        <w:ind w:firstLine="1276"/>
        <w:jc w:val="both"/>
        <w:rPr>
          <w:bCs/>
          <w:szCs w:val="24"/>
          <w:lang w:eastAsia="ar-SA"/>
        </w:rPr>
      </w:pPr>
      <w:r>
        <w:rPr>
          <w:bCs/>
          <w:szCs w:val="24"/>
          <w:lang w:eastAsia="ar-SA"/>
        </w:rPr>
        <w:t>10.7. analizuoja pateiktą poreikį ir teikia sprendimus dėl strateginių planų koregavimo;</w:t>
      </w:r>
    </w:p>
    <w:p w:rsidR="00026133" w:rsidRDefault="00470F3D">
      <w:pPr>
        <w:tabs>
          <w:tab w:val="left" w:pos="0"/>
          <w:tab w:val="left" w:pos="1418"/>
          <w:tab w:val="left" w:pos="1701"/>
        </w:tabs>
        <w:ind w:firstLine="1276"/>
        <w:jc w:val="both"/>
        <w:rPr>
          <w:bCs/>
          <w:szCs w:val="24"/>
          <w:lang w:eastAsia="ar-SA"/>
        </w:rPr>
      </w:pPr>
      <w:r>
        <w:rPr>
          <w:bCs/>
          <w:szCs w:val="24"/>
          <w:lang w:eastAsia="ar-SA"/>
        </w:rPr>
        <w:t>10.8. rengia strateginio veiklos/metinio veiklo</w:t>
      </w:r>
      <w:r>
        <w:rPr>
          <w:bCs/>
          <w:szCs w:val="24"/>
          <w:lang w:eastAsia="ar-SA"/>
        </w:rPr>
        <w:t>s plano metinę ataskaitą.</w:t>
      </w:r>
    </w:p>
    <w:p w:rsidR="00026133" w:rsidRDefault="00470F3D">
      <w:pPr>
        <w:tabs>
          <w:tab w:val="left" w:pos="0"/>
          <w:tab w:val="left" w:pos="1276"/>
          <w:tab w:val="left" w:pos="1418"/>
          <w:tab w:val="left" w:pos="1484"/>
        </w:tabs>
        <w:ind w:firstLine="1276"/>
        <w:jc w:val="both"/>
        <w:rPr>
          <w:szCs w:val="24"/>
        </w:rPr>
      </w:pPr>
      <w:r>
        <w:rPr>
          <w:szCs w:val="24"/>
        </w:rPr>
        <w:t xml:space="preserve">11. </w:t>
      </w:r>
      <w:r>
        <w:rPr>
          <w:b/>
          <w:szCs w:val="24"/>
        </w:rPr>
        <w:t>Komisija</w:t>
      </w:r>
      <w:r>
        <w:rPr>
          <w:szCs w:val="24"/>
        </w:rPr>
        <w:t xml:space="preserve"> vykdo šias funkcijas:</w:t>
      </w:r>
    </w:p>
    <w:p w:rsidR="00026133" w:rsidRDefault="00470F3D">
      <w:pPr>
        <w:tabs>
          <w:tab w:val="left" w:pos="1484"/>
        </w:tabs>
        <w:ind w:firstLine="1276"/>
        <w:jc w:val="both"/>
        <w:rPr>
          <w:szCs w:val="24"/>
          <w:lang w:eastAsia="lt-LT"/>
        </w:rPr>
      </w:pPr>
      <w:r>
        <w:rPr>
          <w:szCs w:val="24"/>
        </w:rPr>
        <w:t>11.1. koordinuoja Savivaldybės strateginio planavimo ir strateginio valdymo veiklą, atsižvelgiant į Savivaldybės finansines galimybes užtikrina strateginio plėtros ir veiklos planų įgyvendinimą i</w:t>
      </w:r>
      <w:r>
        <w:rPr>
          <w:szCs w:val="24"/>
        </w:rPr>
        <w:t>r priežiūrą;</w:t>
      </w:r>
    </w:p>
    <w:p w:rsidR="00026133" w:rsidRDefault="00470F3D">
      <w:pPr>
        <w:ind w:firstLine="1276"/>
        <w:jc w:val="both"/>
        <w:rPr>
          <w:szCs w:val="24"/>
        </w:rPr>
      </w:pPr>
      <w:r>
        <w:rPr>
          <w:szCs w:val="24"/>
        </w:rPr>
        <w:t>11.2. įvertina strateginio veiklos plano projekto metmenis, teikia prioritetines veiklos kryptis;</w:t>
      </w:r>
    </w:p>
    <w:p w:rsidR="00026133" w:rsidRDefault="00470F3D">
      <w:pPr>
        <w:ind w:firstLine="1276"/>
        <w:jc w:val="both"/>
        <w:rPr>
          <w:szCs w:val="24"/>
        </w:rPr>
      </w:pPr>
      <w:r>
        <w:rPr>
          <w:szCs w:val="24"/>
        </w:rPr>
        <w:t>11.3. peržiūri galuti</w:t>
      </w:r>
      <w:r>
        <w:rPr>
          <w:bCs/>
          <w:szCs w:val="24"/>
        </w:rPr>
        <w:t xml:space="preserve">nį strateginio plėtros/veiklos plano projektą, teikiamą tvirtinti </w:t>
      </w:r>
      <w:r>
        <w:rPr>
          <w:color w:val="000000"/>
          <w:szCs w:val="24"/>
          <w:lang w:eastAsia="lt-LT"/>
        </w:rPr>
        <w:t>Savivaldybės taryba</w:t>
      </w:r>
      <w:r>
        <w:rPr>
          <w:bCs/>
          <w:szCs w:val="24"/>
        </w:rPr>
        <w:t xml:space="preserve">i; </w:t>
      </w:r>
    </w:p>
    <w:p w:rsidR="00026133" w:rsidRDefault="00470F3D">
      <w:pPr>
        <w:ind w:firstLine="1276"/>
        <w:jc w:val="both"/>
        <w:rPr>
          <w:bCs/>
          <w:szCs w:val="24"/>
        </w:rPr>
      </w:pPr>
      <w:r>
        <w:rPr>
          <w:bCs/>
          <w:szCs w:val="24"/>
        </w:rPr>
        <w:t>11.4. įvertina strateginių planų ko</w:t>
      </w:r>
      <w:r>
        <w:rPr>
          <w:bCs/>
          <w:szCs w:val="24"/>
        </w:rPr>
        <w:t>regavimo poreikį;</w:t>
      </w:r>
    </w:p>
    <w:p w:rsidR="00026133" w:rsidRDefault="00470F3D">
      <w:pPr>
        <w:ind w:firstLine="1276"/>
        <w:jc w:val="both"/>
        <w:rPr>
          <w:bCs/>
          <w:color w:val="FF0000"/>
          <w:szCs w:val="24"/>
        </w:rPr>
      </w:pPr>
      <w:r>
        <w:rPr>
          <w:bCs/>
          <w:szCs w:val="24"/>
        </w:rPr>
        <w:t>11.5. peržiūri ir teikia pastabas dėl strateginių planų metinių ataskaitų</w:t>
      </w:r>
      <w:r>
        <w:rPr>
          <w:szCs w:val="24"/>
          <w:lang w:eastAsia="lt-LT"/>
        </w:rPr>
        <w:t>.</w:t>
      </w:r>
      <w:r>
        <w:rPr>
          <w:bCs/>
          <w:color w:val="FF0000"/>
          <w:szCs w:val="24"/>
        </w:rPr>
        <w:t xml:space="preserve">     </w:t>
      </w:r>
    </w:p>
    <w:p w:rsidR="00026133" w:rsidRDefault="00470F3D">
      <w:pPr>
        <w:tabs>
          <w:tab w:val="left" w:pos="567"/>
        </w:tabs>
        <w:suppressAutoHyphens/>
        <w:ind w:firstLine="1276"/>
        <w:jc w:val="both"/>
        <w:rPr>
          <w:szCs w:val="24"/>
          <w:lang w:eastAsia="lt-LT"/>
        </w:rPr>
      </w:pPr>
      <w:r>
        <w:rPr>
          <w:bCs/>
          <w:szCs w:val="24"/>
          <w:lang w:eastAsia="lt-LT"/>
        </w:rPr>
        <w:t xml:space="preserve">12. </w:t>
      </w:r>
      <w:r>
        <w:rPr>
          <w:b/>
          <w:bCs/>
          <w:szCs w:val="24"/>
          <w:lang w:eastAsia="lt-LT"/>
        </w:rPr>
        <w:t>Programų koordinatoriai</w:t>
      </w:r>
      <w:r>
        <w:rPr>
          <w:bCs/>
          <w:szCs w:val="24"/>
          <w:lang w:eastAsia="lt-LT"/>
        </w:rPr>
        <w:t xml:space="preserve"> vykdo šias funkcijas</w:t>
      </w:r>
      <w:r>
        <w:rPr>
          <w:szCs w:val="24"/>
          <w:lang w:eastAsia="lt-LT"/>
        </w:rPr>
        <w:t xml:space="preserve">: </w:t>
      </w:r>
    </w:p>
    <w:p w:rsidR="00026133" w:rsidRDefault="00470F3D">
      <w:pPr>
        <w:tabs>
          <w:tab w:val="left" w:pos="1134"/>
          <w:tab w:val="left" w:pos="1200"/>
          <w:tab w:val="left" w:pos="1260"/>
        </w:tabs>
        <w:ind w:firstLine="1276"/>
        <w:jc w:val="both"/>
        <w:rPr>
          <w:szCs w:val="24"/>
          <w:lang w:eastAsia="ar-SA"/>
        </w:rPr>
      </w:pPr>
      <w:r>
        <w:rPr>
          <w:szCs w:val="24"/>
          <w:lang w:eastAsia="ar-SA"/>
        </w:rPr>
        <w:t>12.1. kasmet peržiūri vykdomas programas, įvertina pasiektus rezultatus ir panaudotus išteklius rezultatams</w:t>
      </w:r>
      <w:r>
        <w:rPr>
          <w:szCs w:val="24"/>
          <w:lang w:eastAsia="ar-SA"/>
        </w:rPr>
        <w:t xml:space="preserve"> pasiekti;</w:t>
      </w:r>
    </w:p>
    <w:p w:rsidR="00026133" w:rsidRDefault="00470F3D">
      <w:pPr>
        <w:tabs>
          <w:tab w:val="left" w:pos="1134"/>
          <w:tab w:val="left" w:pos="1200"/>
          <w:tab w:val="left" w:pos="1260"/>
        </w:tabs>
        <w:ind w:firstLine="1276"/>
        <w:jc w:val="both"/>
        <w:rPr>
          <w:szCs w:val="24"/>
          <w:lang w:eastAsia="ar-SA"/>
        </w:rPr>
      </w:pPr>
      <w:r>
        <w:rPr>
          <w:szCs w:val="24"/>
          <w:lang w:eastAsia="ar-SA"/>
        </w:rPr>
        <w:t>12.2. surenka iš biudžeto asignavimų valdytojų informaciją apie planuojamas priemones, projektus, jiems įgyvendinti numatomas lėšas ir lėšų šaltinius, rezultato ir produkto vertinimo kriterijus bei planuojamas jų reikšmes;</w:t>
      </w:r>
    </w:p>
    <w:p w:rsidR="00026133" w:rsidRDefault="00470F3D">
      <w:pPr>
        <w:tabs>
          <w:tab w:val="left" w:pos="1134"/>
          <w:tab w:val="left" w:pos="1200"/>
          <w:tab w:val="left" w:pos="1260"/>
        </w:tabs>
        <w:ind w:firstLine="1276"/>
        <w:jc w:val="both"/>
        <w:rPr>
          <w:szCs w:val="24"/>
          <w:lang w:eastAsia="ar-SA"/>
        </w:rPr>
      </w:pPr>
      <w:r>
        <w:rPr>
          <w:szCs w:val="24"/>
          <w:lang w:eastAsia="ar-SA"/>
        </w:rPr>
        <w:t xml:space="preserve">12.3. suformuluoja </w:t>
      </w:r>
      <w:r>
        <w:rPr>
          <w:szCs w:val="24"/>
          <w:lang w:eastAsia="ar-SA"/>
        </w:rPr>
        <w:t>(patikslina) programos tikslus, uždavinius ir priemones;</w:t>
      </w:r>
    </w:p>
    <w:p w:rsidR="00026133" w:rsidRDefault="00470F3D">
      <w:pPr>
        <w:tabs>
          <w:tab w:val="left" w:pos="1134"/>
          <w:tab w:val="left" w:pos="1200"/>
          <w:tab w:val="left" w:pos="1260"/>
        </w:tabs>
        <w:ind w:firstLine="1276"/>
        <w:jc w:val="both"/>
        <w:rPr>
          <w:szCs w:val="24"/>
          <w:lang w:eastAsia="ar-SA"/>
        </w:rPr>
      </w:pPr>
      <w:r>
        <w:rPr>
          <w:szCs w:val="24"/>
          <w:lang w:eastAsia="ar-SA"/>
        </w:rPr>
        <w:t xml:space="preserve">12.4. suformuluoja programų efekto, rezultato ir produkto vertinimo kriterijus; </w:t>
      </w:r>
    </w:p>
    <w:p w:rsidR="00026133" w:rsidRDefault="00470F3D">
      <w:pPr>
        <w:tabs>
          <w:tab w:val="left" w:pos="1134"/>
          <w:tab w:val="left" w:pos="1200"/>
          <w:tab w:val="left" w:pos="1260"/>
        </w:tabs>
        <w:ind w:firstLine="1276"/>
        <w:jc w:val="both"/>
        <w:rPr>
          <w:szCs w:val="24"/>
          <w:lang w:eastAsia="ar-SA"/>
        </w:rPr>
      </w:pPr>
      <w:r>
        <w:rPr>
          <w:szCs w:val="24"/>
          <w:lang w:eastAsia="ar-SA"/>
        </w:rPr>
        <w:t>12.5. užtikrina visų programos dalių suderinamumą ir loginį vientisumą;</w:t>
      </w:r>
    </w:p>
    <w:p w:rsidR="00026133" w:rsidRDefault="00470F3D">
      <w:pPr>
        <w:tabs>
          <w:tab w:val="left" w:pos="1134"/>
          <w:tab w:val="left" w:pos="1200"/>
          <w:tab w:val="left" w:pos="1260"/>
        </w:tabs>
        <w:ind w:firstLine="1276"/>
        <w:jc w:val="both"/>
        <w:rPr>
          <w:szCs w:val="24"/>
          <w:lang w:eastAsia="ar-SA"/>
        </w:rPr>
      </w:pPr>
      <w:r>
        <w:rPr>
          <w:szCs w:val="24"/>
          <w:lang w:eastAsia="ar-SA"/>
        </w:rPr>
        <w:t>12.6. parengtą programos projektą pateikia Str</w:t>
      </w:r>
      <w:r>
        <w:rPr>
          <w:szCs w:val="24"/>
          <w:lang w:eastAsia="ar-SA"/>
        </w:rPr>
        <w:t>ateginio planavimo, investicijų ir verslo plėtros skyriui.</w:t>
      </w:r>
    </w:p>
    <w:p w:rsidR="00026133" w:rsidRDefault="00470F3D">
      <w:pPr>
        <w:tabs>
          <w:tab w:val="left" w:pos="1134"/>
          <w:tab w:val="left" w:pos="1200"/>
          <w:tab w:val="left" w:pos="1260"/>
        </w:tabs>
        <w:ind w:firstLine="1276"/>
        <w:jc w:val="both"/>
        <w:rPr>
          <w:szCs w:val="24"/>
          <w:lang w:eastAsia="ar-SA"/>
        </w:rPr>
      </w:pPr>
      <w:r>
        <w:rPr>
          <w:szCs w:val="24"/>
          <w:lang w:eastAsia="ar-SA"/>
        </w:rPr>
        <w:t xml:space="preserve">13. </w:t>
      </w:r>
      <w:r>
        <w:rPr>
          <w:b/>
          <w:szCs w:val="24"/>
          <w:lang w:eastAsia="ar-SA"/>
        </w:rPr>
        <w:t>Strateginio planavimo, investicijų ir verslo plėtros skyrius</w:t>
      </w:r>
      <w:r>
        <w:rPr>
          <w:szCs w:val="24"/>
          <w:lang w:eastAsia="ar-SA"/>
        </w:rPr>
        <w:t xml:space="preserve"> vykdo šias funkcijas:</w:t>
      </w:r>
    </w:p>
    <w:p w:rsidR="00026133" w:rsidRDefault="00470F3D">
      <w:pPr>
        <w:tabs>
          <w:tab w:val="left" w:pos="1134"/>
          <w:tab w:val="left" w:pos="1200"/>
          <w:tab w:val="left" w:pos="1260"/>
        </w:tabs>
        <w:ind w:firstLine="1276"/>
        <w:jc w:val="both"/>
        <w:rPr>
          <w:szCs w:val="24"/>
          <w:lang w:eastAsia="ar-SA"/>
        </w:rPr>
      </w:pPr>
      <w:r>
        <w:rPr>
          <w:szCs w:val="24"/>
          <w:lang w:eastAsia="ar-SA"/>
        </w:rPr>
        <w:t>13.1. organizuoja ir koordinuoja strateginių ir metinių veiklos planų rengimą;</w:t>
      </w:r>
    </w:p>
    <w:p w:rsidR="00026133" w:rsidRDefault="00470F3D">
      <w:pPr>
        <w:tabs>
          <w:tab w:val="left" w:pos="1134"/>
          <w:tab w:val="left" w:pos="1200"/>
          <w:tab w:val="left" w:pos="1260"/>
        </w:tabs>
        <w:ind w:firstLine="1276"/>
        <w:jc w:val="both"/>
        <w:rPr>
          <w:szCs w:val="24"/>
          <w:lang w:eastAsia="ar-SA"/>
        </w:rPr>
      </w:pPr>
      <w:r>
        <w:rPr>
          <w:szCs w:val="24"/>
          <w:lang w:eastAsia="ar-SA"/>
        </w:rPr>
        <w:t>13.2. sujungia atskiras parengt</w:t>
      </w:r>
      <w:r>
        <w:rPr>
          <w:szCs w:val="24"/>
          <w:lang w:eastAsia="ar-SA"/>
        </w:rPr>
        <w:t>as (patikslintas) strateginių planų dalis į vientisą dokumentą, užtikrina strateginio planavimo dokumentų tarpusavio loginius ryšius ir suderinamumą ir parengia MVP projektą;</w:t>
      </w:r>
    </w:p>
    <w:p w:rsidR="00026133" w:rsidRDefault="00470F3D">
      <w:pPr>
        <w:tabs>
          <w:tab w:val="left" w:pos="1134"/>
          <w:tab w:val="left" w:pos="1200"/>
          <w:tab w:val="left" w:pos="1260"/>
        </w:tabs>
        <w:ind w:firstLine="1276"/>
        <w:jc w:val="both"/>
        <w:rPr>
          <w:szCs w:val="24"/>
          <w:lang w:eastAsia="ar-SA"/>
        </w:rPr>
      </w:pPr>
      <w:r>
        <w:rPr>
          <w:szCs w:val="24"/>
          <w:lang w:eastAsia="ar-SA"/>
        </w:rPr>
        <w:t>13.3. užtikrina reikiamos metodinės informacijos sklaidą.</w:t>
      </w:r>
    </w:p>
    <w:p w:rsidR="00026133" w:rsidRDefault="00470F3D">
      <w:pPr>
        <w:suppressAutoHyphens/>
        <w:ind w:firstLine="1276"/>
        <w:jc w:val="both"/>
        <w:rPr>
          <w:szCs w:val="24"/>
          <w:lang w:eastAsia="lt-LT"/>
        </w:rPr>
      </w:pPr>
      <w:r>
        <w:rPr>
          <w:szCs w:val="24"/>
          <w:lang w:eastAsia="lt-LT"/>
        </w:rPr>
        <w:t xml:space="preserve">14. </w:t>
      </w:r>
      <w:r>
        <w:rPr>
          <w:b/>
          <w:szCs w:val="24"/>
          <w:lang w:eastAsia="lt-LT"/>
        </w:rPr>
        <w:t xml:space="preserve">Priemonių </w:t>
      </w:r>
      <w:r>
        <w:rPr>
          <w:b/>
          <w:szCs w:val="24"/>
          <w:lang w:eastAsia="lt-LT"/>
        </w:rPr>
        <w:t>vykdytojai</w:t>
      </w:r>
      <w:r>
        <w:rPr>
          <w:szCs w:val="24"/>
          <w:lang w:eastAsia="lt-LT"/>
        </w:rPr>
        <w:t xml:space="preserve"> (Savivaldybės administracija, seniūnijos, savivaldybės biudžetinės įstaigos, kurioms planuojami asignavimai Savivaldybės biudžete) vykdo šias funkcijas:</w:t>
      </w:r>
    </w:p>
    <w:p w:rsidR="00026133" w:rsidRDefault="00470F3D">
      <w:pPr>
        <w:suppressAutoHyphens/>
        <w:ind w:firstLine="1276"/>
        <w:jc w:val="both"/>
        <w:rPr>
          <w:szCs w:val="24"/>
          <w:lang w:eastAsia="lt-LT"/>
        </w:rPr>
      </w:pPr>
      <w:r>
        <w:rPr>
          <w:szCs w:val="24"/>
          <w:lang w:eastAsia="lt-LT"/>
        </w:rPr>
        <w:t>14.1. parengia metinių veiklos planų projektus;</w:t>
      </w:r>
    </w:p>
    <w:p w:rsidR="00026133" w:rsidRDefault="00470F3D">
      <w:pPr>
        <w:suppressAutoHyphens/>
        <w:ind w:firstLine="1276"/>
        <w:jc w:val="both"/>
        <w:rPr>
          <w:szCs w:val="24"/>
          <w:lang w:eastAsia="lt-LT"/>
        </w:rPr>
      </w:pPr>
      <w:r>
        <w:rPr>
          <w:szCs w:val="24"/>
          <w:lang w:eastAsia="lt-LT"/>
        </w:rPr>
        <w:t>14.2 metinių veiklos planų projektus pateiki</w:t>
      </w:r>
      <w:r>
        <w:rPr>
          <w:szCs w:val="24"/>
          <w:lang w:eastAsia="lt-LT"/>
        </w:rPr>
        <w:t xml:space="preserve">a programų koordinatoriams ir </w:t>
      </w:r>
      <w:r>
        <w:rPr>
          <w:szCs w:val="24"/>
          <w:lang w:eastAsia="ar-SA"/>
        </w:rPr>
        <w:t>Strateginio planavimo, investicijų ir verslo plėtros</w:t>
      </w:r>
      <w:r>
        <w:rPr>
          <w:szCs w:val="24"/>
          <w:lang w:eastAsia="lt-LT"/>
        </w:rPr>
        <w:t xml:space="preserve"> skyriui.</w:t>
      </w:r>
    </w:p>
    <w:p w:rsidR="00026133" w:rsidRDefault="00026133">
      <w:pPr>
        <w:suppressAutoHyphens/>
        <w:jc w:val="both"/>
        <w:rPr>
          <w:szCs w:val="24"/>
          <w:lang w:eastAsia="lt-LT"/>
        </w:rPr>
      </w:pPr>
    </w:p>
    <w:p w:rsidR="00026133" w:rsidRDefault="00470F3D">
      <w:pPr>
        <w:tabs>
          <w:tab w:val="num" w:pos="1080"/>
        </w:tabs>
        <w:suppressAutoHyphens/>
        <w:jc w:val="center"/>
        <w:rPr>
          <w:b/>
          <w:bCs/>
          <w:caps/>
          <w:color w:val="000000"/>
          <w:szCs w:val="24"/>
          <w:lang w:eastAsia="ar-SA"/>
        </w:rPr>
      </w:pPr>
      <w:r>
        <w:rPr>
          <w:b/>
          <w:bCs/>
          <w:caps/>
          <w:color w:val="000000"/>
          <w:szCs w:val="24"/>
          <w:lang w:eastAsia="ar-SA"/>
        </w:rPr>
        <w:t>III SKYRIUS</w:t>
      </w:r>
    </w:p>
    <w:p w:rsidR="00026133" w:rsidRDefault="00470F3D">
      <w:pPr>
        <w:suppressAutoHyphens/>
        <w:jc w:val="center"/>
        <w:rPr>
          <w:b/>
          <w:bCs/>
          <w:szCs w:val="24"/>
          <w:lang w:eastAsia="ar-SA"/>
        </w:rPr>
      </w:pPr>
      <w:r>
        <w:rPr>
          <w:b/>
          <w:bCs/>
          <w:szCs w:val="24"/>
          <w:lang w:eastAsia="ar-SA"/>
        </w:rPr>
        <w:t xml:space="preserve">STRATEGINIO PLĖTROS PLANO </w:t>
      </w:r>
      <w:r>
        <w:rPr>
          <w:b/>
          <w:caps/>
          <w:szCs w:val="24"/>
          <w:lang w:eastAsia="ar-SA"/>
        </w:rPr>
        <w:t>ir atskirų ūkio šakų (sektorių) plėtros programų</w:t>
      </w:r>
      <w:r>
        <w:rPr>
          <w:b/>
          <w:bCs/>
          <w:szCs w:val="24"/>
          <w:lang w:eastAsia="ar-SA"/>
        </w:rPr>
        <w:t xml:space="preserve"> RENGIMAS, TVIRTINIMAS</w:t>
      </w:r>
    </w:p>
    <w:p w:rsidR="00026133" w:rsidRDefault="00026133">
      <w:pPr>
        <w:suppressAutoHyphens/>
        <w:ind w:firstLine="851"/>
        <w:jc w:val="center"/>
        <w:rPr>
          <w:b/>
          <w:bCs/>
          <w:szCs w:val="24"/>
          <w:lang w:eastAsia="ar-SA"/>
        </w:rPr>
      </w:pPr>
    </w:p>
    <w:p w:rsidR="00026133" w:rsidRDefault="00470F3D">
      <w:pPr>
        <w:tabs>
          <w:tab w:val="left" w:pos="1276"/>
        </w:tabs>
        <w:ind w:firstLine="1276"/>
        <w:jc w:val="both"/>
        <w:rPr>
          <w:szCs w:val="24"/>
          <w:lang w:eastAsia="lt-LT"/>
        </w:rPr>
      </w:pPr>
      <w:r>
        <w:rPr>
          <w:szCs w:val="24"/>
          <w:shd w:val="clear" w:color="auto" w:fill="FFFFFF"/>
          <w:lang w:eastAsia="lt-LT"/>
        </w:rPr>
        <w:lastRenderedPageBreak/>
        <w:t xml:space="preserve">15. </w:t>
      </w:r>
      <w:r>
        <w:rPr>
          <w:szCs w:val="24"/>
          <w:lang w:eastAsia="lt-LT"/>
        </w:rPr>
        <w:t>Savivaldybės strateginis plėtros planas ir saviva</w:t>
      </w:r>
      <w:r>
        <w:rPr>
          <w:szCs w:val="24"/>
          <w:lang w:eastAsia="lt-LT"/>
        </w:rPr>
        <w:t>ldybės atskirų ūkio šakų (sektorių) plėtros programos yra ilgesnio laikotarpio (4–10 metų) planavimo dokumentai, skirti aplinkos, socialinei ir ekonominei raidai savivaldybės teritorijoje planuoti ir rengiami atsižvelgiant į valstybės, regioninio ir saviva</w:t>
      </w:r>
      <w:r>
        <w:rPr>
          <w:szCs w:val="24"/>
          <w:lang w:eastAsia="lt-LT"/>
        </w:rPr>
        <w:t>ldybės lygmens teritorijų planavimo dokumentus, taip pat kitus planavimo dokumentus. Atskirų savivaldybės ūkio šakų (sektorių) programos rengiamos tik tais atvejais, kai tokių planavimo dokumentų rengimas numatytas teisės aktuose.</w:t>
      </w:r>
    </w:p>
    <w:p w:rsidR="00026133" w:rsidRDefault="00470F3D">
      <w:pPr>
        <w:ind w:firstLine="1276"/>
        <w:jc w:val="both"/>
        <w:rPr>
          <w:color w:val="000000"/>
          <w:szCs w:val="24"/>
          <w:lang w:eastAsia="lt-LT"/>
        </w:rPr>
      </w:pPr>
      <w:r>
        <w:rPr>
          <w:color w:val="000000"/>
          <w:szCs w:val="24"/>
          <w:lang w:eastAsia="lt-LT"/>
        </w:rPr>
        <w:t>16. SPP – programavimo ly</w:t>
      </w:r>
      <w:r>
        <w:rPr>
          <w:color w:val="000000"/>
          <w:szCs w:val="24"/>
          <w:lang w:eastAsia="lt-LT"/>
        </w:rPr>
        <w:t xml:space="preserve">gmens dokumentas, kuris yra savivaldybės bendruomenės, politinių jėgų ir socialinių partnerių susitarimas dėl savivaldybės ilgalaikės vizijos, ilgalaikių prioritetų, jų įgyvendinimo krypčių ir siekiamos pažangos rodiklių ir rengiamas atsižvelgiant į </w:t>
      </w:r>
      <w:proofErr w:type="spellStart"/>
      <w:r>
        <w:rPr>
          <w:color w:val="000000"/>
          <w:szCs w:val="24"/>
          <w:lang w:eastAsia="lt-LT"/>
        </w:rPr>
        <w:t>RPPl</w:t>
      </w:r>
      <w:proofErr w:type="spellEnd"/>
      <w:r>
        <w:rPr>
          <w:color w:val="000000"/>
          <w:szCs w:val="24"/>
          <w:lang w:eastAsia="lt-LT"/>
        </w:rPr>
        <w:t xml:space="preserve">. </w:t>
      </w:r>
      <w:r>
        <w:rPr>
          <w:color w:val="000000"/>
          <w:szCs w:val="24"/>
          <w:lang w:eastAsia="lt-LT"/>
        </w:rPr>
        <w:t>Kiti savivaldybėje rengiami planavimo dokumentai turi būti suderinti su SPP nuostatomis.  </w:t>
      </w:r>
    </w:p>
    <w:p w:rsidR="00026133" w:rsidRDefault="00470F3D">
      <w:pPr>
        <w:ind w:firstLine="1276"/>
        <w:jc w:val="both"/>
        <w:rPr>
          <w:szCs w:val="24"/>
          <w:lang w:eastAsia="lt-LT"/>
        </w:rPr>
      </w:pPr>
      <w:r>
        <w:rPr>
          <w:szCs w:val="24"/>
          <w:lang w:eastAsia="lt-LT"/>
        </w:rPr>
        <w:t>17. SPP rengiamas, tvirtinamas, įgyvendinamas, jo stebėsena, vertinimas ir atsiskaitymas už pasiektą pažangą atliekami Strateginio valdymo įstatymo, Strateginio vald</w:t>
      </w:r>
      <w:r>
        <w:rPr>
          <w:szCs w:val="24"/>
          <w:lang w:eastAsia="lt-LT"/>
        </w:rPr>
        <w:t>ymo metodikos, Vietos savivaldos įstatymo ir šio aprašo nustatyta tvarka.</w:t>
      </w:r>
      <w:r>
        <w:rPr>
          <w:szCs w:val="24"/>
          <w:shd w:val="clear" w:color="auto" w:fill="FFFFFF"/>
          <w:lang w:eastAsia="lt-LT"/>
        </w:rPr>
        <w:t xml:space="preserve"> SPP</w:t>
      </w:r>
      <w:r>
        <w:rPr>
          <w:szCs w:val="24"/>
          <w:lang w:eastAsia="lt-LT"/>
        </w:rPr>
        <w:t> turi būti pradėtas rengti ne vėliau nei likus metams iki jo galiojimo pabaigos.</w:t>
      </w:r>
    </w:p>
    <w:p w:rsidR="00026133" w:rsidRDefault="00470F3D">
      <w:pPr>
        <w:suppressAutoHyphens/>
        <w:ind w:firstLine="1276"/>
        <w:jc w:val="both"/>
        <w:rPr>
          <w:szCs w:val="24"/>
        </w:rPr>
      </w:pPr>
      <w:r>
        <w:rPr>
          <w:szCs w:val="24"/>
        </w:rPr>
        <w:t xml:space="preserve">18. </w:t>
      </w:r>
      <w:r>
        <w:rPr>
          <w:szCs w:val="24"/>
          <w:lang w:eastAsia="lt-LT"/>
        </w:rPr>
        <w:t>SPP rengimą, viešą svarstymą, įgyvendinimą, stebėseną, vertinimą ir ataskaitų rengimą organizu</w:t>
      </w:r>
      <w:r>
        <w:rPr>
          <w:szCs w:val="24"/>
          <w:lang w:eastAsia="lt-LT"/>
        </w:rPr>
        <w:t xml:space="preserve">oja Savivaldybės meras. </w:t>
      </w:r>
    </w:p>
    <w:p w:rsidR="00026133" w:rsidRDefault="00470F3D">
      <w:pPr>
        <w:tabs>
          <w:tab w:val="left" w:pos="1276"/>
        </w:tabs>
        <w:suppressAutoHyphens/>
        <w:ind w:firstLine="1276"/>
        <w:jc w:val="both"/>
        <w:rPr>
          <w:szCs w:val="24"/>
          <w:lang w:eastAsia="ar-SA"/>
        </w:rPr>
      </w:pPr>
      <w:r>
        <w:rPr>
          <w:szCs w:val="24"/>
          <w:lang w:eastAsia="ar-SA"/>
        </w:rPr>
        <w:t xml:space="preserve">19. SPP projektą rengia Strateginio planavimo, investicijų ir verslo plėtros skyrius. Pagal savo kompetencijos ir veiklos sritį strateginio plėtros plano rengime dalyvauja mero potvarkiu sudaryta SPP rengimo koordinacinė grupė. Be </w:t>
      </w:r>
      <w:r>
        <w:rPr>
          <w:szCs w:val="24"/>
          <w:lang w:eastAsia="ar-SA"/>
        </w:rPr>
        <w:t>to, gali būti pasitelkta išorės ekspertų kai kuriems savivaldybės strateginio plėtros plano rengimo darbams atlikti.</w:t>
      </w:r>
    </w:p>
    <w:p w:rsidR="00026133" w:rsidRDefault="00470F3D">
      <w:pPr>
        <w:tabs>
          <w:tab w:val="left" w:pos="1276"/>
        </w:tabs>
        <w:suppressAutoHyphens/>
        <w:ind w:firstLine="1276"/>
        <w:jc w:val="both"/>
        <w:rPr>
          <w:szCs w:val="24"/>
          <w:lang w:eastAsia="ar-SA"/>
        </w:rPr>
      </w:pPr>
      <w:r>
        <w:rPr>
          <w:szCs w:val="24"/>
          <w:lang w:eastAsia="ar-SA"/>
        </w:rPr>
        <w:t xml:space="preserve">20. </w:t>
      </w:r>
      <w:r>
        <w:rPr>
          <w:szCs w:val="24"/>
          <w:lang w:eastAsia="lt-LT"/>
        </w:rPr>
        <w:t xml:space="preserve">Rengiant SPP, </w:t>
      </w:r>
      <w:r>
        <w:rPr>
          <w:szCs w:val="24"/>
          <w:lang w:eastAsia="ar-SA"/>
        </w:rPr>
        <w:t>turi būti informuojama ir konsultuojamasi su interesų grupėmis (bendruomenėmis, kitomis asociacijomis) bei siekiama kuo a</w:t>
      </w:r>
      <w:r>
        <w:rPr>
          <w:szCs w:val="24"/>
          <w:lang w:eastAsia="ar-SA"/>
        </w:rPr>
        <w:t xml:space="preserve">ktyvesnio jų dalyvavimo, pagrįsto bendradarbiavimu bei partneryste. </w:t>
      </w:r>
    </w:p>
    <w:p w:rsidR="00026133" w:rsidRDefault="00470F3D">
      <w:pPr>
        <w:tabs>
          <w:tab w:val="left" w:pos="1276"/>
        </w:tabs>
        <w:suppressAutoHyphens/>
        <w:ind w:firstLine="1276"/>
        <w:jc w:val="both"/>
        <w:rPr>
          <w:szCs w:val="24"/>
          <w:lang w:eastAsia="ar-SA"/>
        </w:rPr>
      </w:pPr>
      <w:r>
        <w:rPr>
          <w:szCs w:val="24"/>
          <w:lang w:eastAsia="ar-SA"/>
        </w:rPr>
        <w:t>21. SPP rengiamas pagal Strateginio valdymo metodikoje nustatytą formą, kurią sudaro ši informacija:</w:t>
      </w:r>
    </w:p>
    <w:p w:rsidR="00026133" w:rsidRDefault="00470F3D">
      <w:pPr>
        <w:ind w:firstLine="1276"/>
        <w:jc w:val="both"/>
        <w:rPr>
          <w:color w:val="212529"/>
          <w:szCs w:val="24"/>
          <w:lang w:eastAsia="lt-LT"/>
        </w:rPr>
      </w:pPr>
      <w:r>
        <w:rPr>
          <w:szCs w:val="24"/>
          <w:lang w:eastAsia="lt-LT"/>
        </w:rPr>
        <w:t>21.1. bendroji informacija – nurodomas SPP planavimo laikotarpis</w:t>
      </w:r>
      <w:r>
        <w:rPr>
          <w:color w:val="212529"/>
          <w:szCs w:val="24"/>
          <w:lang w:eastAsia="lt-LT"/>
        </w:rPr>
        <w:t xml:space="preserve">, planavimo </w:t>
      </w:r>
      <w:r>
        <w:rPr>
          <w:color w:val="212529"/>
          <w:szCs w:val="24"/>
          <w:lang w:eastAsia="lt-LT"/>
        </w:rPr>
        <w:t>dokumentai, kuriais vadovautasi rengiant SPP, taip pat pateikiama kita SPP rengėjo nuožiūra svarbi informacija.</w:t>
      </w:r>
    </w:p>
    <w:p w:rsidR="00026133" w:rsidRDefault="00470F3D">
      <w:pPr>
        <w:tabs>
          <w:tab w:val="left" w:pos="851"/>
          <w:tab w:val="left" w:pos="993"/>
          <w:tab w:val="left" w:pos="1134"/>
          <w:tab w:val="left" w:pos="1418"/>
        </w:tabs>
        <w:ind w:firstLine="1276"/>
        <w:jc w:val="both"/>
        <w:rPr>
          <w:rFonts w:eastAsia="Calibri"/>
          <w:szCs w:val="24"/>
        </w:rPr>
      </w:pPr>
      <w:r>
        <w:rPr>
          <w:szCs w:val="24"/>
        </w:rPr>
        <w:t>21</w:t>
      </w:r>
      <w:r>
        <w:rPr>
          <w:szCs w:val="24"/>
          <w:lang w:eastAsia="lt-LT"/>
        </w:rPr>
        <w:t xml:space="preserve">.2. </w:t>
      </w:r>
      <w:r>
        <w:rPr>
          <w:rFonts w:eastAsia="Calibri"/>
          <w:szCs w:val="24"/>
        </w:rPr>
        <w:t>savivaldybės esamos situacijos analizė:</w:t>
      </w:r>
    </w:p>
    <w:p w:rsidR="00026133" w:rsidRDefault="00470F3D">
      <w:pPr>
        <w:tabs>
          <w:tab w:val="left" w:pos="851"/>
          <w:tab w:val="left" w:pos="993"/>
          <w:tab w:val="left" w:pos="1134"/>
          <w:tab w:val="left" w:pos="1418"/>
        </w:tabs>
        <w:ind w:firstLine="1276"/>
        <w:jc w:val="both"/>
        <w:rPr>
          <w:rFonts w:eastAsia="Calibri"/>
          <w:szCs w:val="24"/>
        </w:rPr>
      </w:pPr>
      <w:r>
        <w:rPr>
          <w:rFonts w:eastAsia="Calibri"/>
          <w:szCs w:val="24"/>
        </w:rPr>
        <w:t>21.2.1. pateikiama savivaldybės pagrindinių vidinių ir išorinių veiksnių analizė, jos pagrindu nus</w:t>
      </w:r>
      <w:r>
        <w:rPr>
          <w:rFonts w:eastAsia="Calibri"/>
          <w:szCs w:val="24"/>
        </w:rPr>
        <w:t>tatomos pagrindinės savivaldybės problemos ir esminės jų priežastys;</w:t>
      </w:r>
    </w:p>
    <w:p w:rsidR="00026133" w:rsidRDefault="00470F3D">
      <w:pPr>
        <w:tabs>
          <w:tab w:val="left" w:pos="851"/>
          <w:tab w:val="left" w:pos="993"/>
          <w:tab w:val="left" w:pos="1134"/>
          <w:tab w:val="left" w:pos="1418"/>
        </w:tabs>
        <w:ind w:firstLine="1276"/>
        <w:jc w:val="both"/>
        <w:rPr>
          <w:rFonts w:eastAsia="Calibri"/>
          <w:szCs w:val="24"/>
        </w:rPr>
      </w:pPr>
      <w:r>
        <w:rPr>
          <w:rFonts w:eastAsia="Calibri"/>
          <w:szCs w:val="24"/>
        </w:rPr>
        <w:t>21.2.2. nurodomos savivaldybės stiprybės, silpnybės, galimybės ir grėsmės</w:t>
      </w:r>
      <w:r>
        <w:rPr>
          <w:szCs w:val="24"/>
        </w:rPr>
        <w:t xml:space="preserve"> ir įvertinami jų tarpusavio ryšiai</w:t>
      </w:r>
      <w:r>
        <w:rPr>
          <w:rFonts w:eastAsia="Calibri"/>
          <w:szCs w:val="24"/>
        </w:rPr>
        <w:t>;</w:t>
      </w:r>
    </w:p>
    <w:p w:rsidR="00026133" w:rsidRDefault="00470F3D">
      <w:pPr>
        <w:tabs>
          <w:tab w:val="left" w:pos="851"/>
          <w:tab w:val="left" w:pos="993"/>
          <w:tab w:val="left" w:pos="1134"/>
          <w:tab w:val="left" w:pos="1418"/>
        </w:tabs>
        <w:ind w:firstLine="1276"/>
        <w:jc w:val="both"/>
        <w:rPr>
          <w:rFonts w:eastAsia="Calibri"/>
          <w:iCs/>
          <w:szCs w:val="24"/>
        </w:rPr>
      </w:pPr>
      <w:r>
        <w:rPr>
          <w:rFonts w:eastAsia="Calibri"/>
          <w:iCs/>
          <w:szCs w:val="24"/>
        </w:rPr>
        <w:t>21.2.3. aprašoma ir pagrindžiama savivaldybės nustatyta (-</w:t>
      </w:r>
      <w:proofErr w:type="spellStart"/>
      <w:r>
        <w:rPr>
          <w:rFonts w:eastAsia="Calibri"/>
          <w:iCs/>
          <w:szCs w:val="24"/>
        </w:rPr>
        <w:t>os</w:t>
      </w:r>
      <w:proofErr w:type="spellEnd"/>
      <w:r>
        <w:rPr>
          <w:rFonts w:eastAsia="Calibri"/>
          <w:iCs/>
          <w:szCs w:val="24"/>
        </w:rPr>
        <w:t>) pagrindinė (-s)</w:t>
      </w:r>
      <w:r>
        <w:rPr>
          <w:rFonts w:eastAsia="Calibri"/>
          <w:iCs/>
          <w:szCs w:val="24"/>
        </w:rPr>
        <w:t xml:space="preserve"> problema (-</w:t>
      </w:r>
      <w:proofErr w:type="spellStart"/>
      <w:r>
        <w:rPr>
          <w:rFonts w:eastAsia="Calibri"/>
          <w:iCs/>
          <w:szCs w:val="24"/>
        </w:rPr>
        <w:t>os</w:t>
      </w:r>
      <w:proofErr w:type="spellEnd"/>
      <w:r>
        <w:rPr>
          <w:rFonts w:eastAsia="Calibri"/>
          <w:iCs/>
          <w:szCs w:val="24"/>
        </w:rPr>
        <w:t>), kurią (-</w:t>
      </w:r>
      <w:proofErr w:type="spellStart"/>
      <w:r>
        <w:rPr>
          <w:rFonts w:eastAsia="Calibri"/>
          <w:iCs/>
          <w:szCs w:val="24"/>
        </w:rPr>
        <w:t>ias</w:t>
      </w:r>
      <w:proofErr w:type="spellEnd"/>
      <w:r>
        <w:rPr>
          <w:rFonts w:eastAsia="Calibri"/>
          <w:iCs/>
          <w:szCs w:val="24"/>
        </w:rPr>
        <w:t>) tikslinga spręsti bendrais savivaldybių veiksmais;</w:t>
      </w:r>
    </w:p>
    <w:p w:rsidR="00026133" w:rsidRDefault="00470F3D">
      <w:pPr>
        <w:ind w:firstLine="1276"/>
        <w:jc w:val="both"/>
        <w:rPr>
          <w:color w:val="212529"/>
          <w:szCs w:val="24"/>
          <w:lang w:eastAsia="lt-LT"/>
        </w:rPr>
      </w:pPr>
      <w:r>
        <w:rPr>
          <w:szCs w:val="24"/>
          <w:lang w:eastAsia="lt-LT"/>
        </w:rPr>
        <w:t xml:space="preserve">21.3. savivaldybės plėtros vizija – nurodoma savivaldybės teritorijos, socialinės, ekonominės ir </w:t>
      </w:r>
      <w:r>
        <w:rPr>
          <w:rFonts w:eastAsia="Calibri"/>
          <w:szCs w:val="24"/>
        </w:rPr>
        <w:t>aplinkos plėtros ateities pokytis,</w:t>
      </w:r>
      <w:r>
        <w:rPr>
          <w:szCs w:val="24"/>
          <w:lang w:eastAsia="lt-LT"/>
        </w:rPr>
        <w:t xml:space="preserve"> kurio bus </w:t>
      </w:r>
      <w:r>
        <w:rPr>
          <w:color w:val="212529"/>
          <w:szCs w:val="24"/>
          <w:lang w:eastAsia="lt-LT"/>
        </w:rPr>
        <w:t>siekiama įgyvendinant SPP. Vizijo</w:t>
      </w:r>
      <w:r>
        <w:rPr>
          <w:color w:val="212529"/>
          <w:szCs w:val="24"/>
          <w:lang w:eastAsia="lt-LT"/>
        </w:rPr>
        <w:t>s formuluotė turėtų atskleisti savivaldybės išskirtinumą;</w:t>
      </w:r>
    </w:p>
    <w:p w:rsidR="00026133" w:rsidRDefault="00470F3D">
      <w:pPr>
        <w:ind w:firstLine="1276"/>
        <w:jc w:val="both"/>
        <w:rPr>
          <w:szCs w:val="24"/>
          <w:lang w:eastAsia="lt-LT"/>
        </w:rPr>
      </w:pPr>
      <w:r>
        <w:rPr>
          <w:szCs w:val="24"/>
        </w:rPr>
        <w:t>21</w:t>
      </w:r>
      <w:r>
        <w:rPr>
          <w:szCs w:val="24"/>
          <w:lang w:eastAsia="lt-LT"/>
        </w:rPr>
        <w:t>.4. savivaldybės plėtros tikslai ir uždaviniai – nurodomi savivaldybės plėtros tikslai ir jų poveikio rodikliai, plėtros uždaviniai ir jų rezultato rodikliai;</w:t>
      </w:r>
    </w:p>
    <w:p w:rsidR="00026133" w:rsidRDefault="00470F3D">
      <w:pPr>
        <w:ind w:firstLine="1276"/>
        <w:jc w:val="both"/>
        <w:rPr>
          <w:szCs w:val="24"/>
          <w:lang w:eastAsia="lt-LT"/>
        </w:rPr>
      </w:pPr>
      <w:r>
        <w:rPr>
          <w:szCs w:val="24"/>
        </w:rPr>
        <w:t>21</w:t>
      </w:r>
      <w:r>
        <w:rPr>
          <w:szCs w:val="24"/>
          <w:lang w:eastAsia="lt-LT"/>
        </w:rPr>
        <w:t xml:space="preserve">.5. </w:t>
      </w:r>
      <w:r>
        <w:rPr>
          <w:rFonts w:eastAsia="Calibri"/>
          <w:szCs w:val="24"/>
        </w:rPr>
        <w:t>priemonių planas – nurodomos pl</w:t>
      </w:r>
      <w:r>
        <w:rPr>
          <w:rFonts w:eastAsia="Calibri"/>
          <w:szCs w:val="24"/>
        </w:rPr>
        <w:t>ėtros tikslus ir uždavinius įgyvendinančios priemonės, atsakingi vykdytojai, įgyvendinimo laikotarpis ir stebėsenos rodikliai;</w:t>
      </w:r>
    </w:p>
    <w:p w:rsidR="00026133" w:rsidRDefault="00470F3D">
      <w:pPr>
        <w:ind w:firstLine="1276"/>
        <w:jc w:val="both"/>
        <w:rPr>
          <w:szCs w:val="24"/>
          <w:lang w:eastAsia="lt-LT"/>
        </w:rPr>
      </w:pPr>
      <w:r>
        <w:rPr>
          <w:szCs w:val="24"/>
        </w:rPr>
        <w:t>21</w:t>
      </w:r>
      <w:r>
        <w:rPr>
          <w:szCs w:val="24"/>
          <w:lang w:eastAsia="lt-LT"/>
        </w:rPr>
        <w:t xml:space="preserve">.6. finansavimo planas – nurodomas </w:t>
      </w:r>
      <w:r>
        <w:rPr>
          <w:rFonts w:eastAsia="Calibri"/>
          <w:szCs w:val="24"/>
        </w:rPr>
        <w:t xml:space="preserve">preliminarus </w:t>
      </w:r>
      <w:r>
        <w:rPr>
          <w:szCs w:val="24"/>
          <w:lang w:eastAsia="lt-LT"/>
        </w:rPr>
        <w:t xml:space="preserve">plėtros uždaviniams įgyvendinti reikalingų </w:t>
      </w:r>
      <w:r>
        <w:rPr>
          <w:rFonts w:eastAsia="Calibri"/>
          <w:szCs w:val="24"/>
        </w:rPr>
        <w:t xml:space="preserve">lėšų poreikis ir galimi finansavimo </w:t>
      </w:r>
      <w:r>
        <w:rPr>
          <w:rFonts w:eastAsia="Calibri"/>
          <w:szCs w:val="24"/>
        </w:rPr>
        <w:t>šaltiniai</w:t>
      </w:r>
      <w:r>
        <w:rPr>
          <w:szCs w:val="24"/>
          <w:lang w:eastAsia="lt-LT"/>
        </w:rPr>
        <w:t>;</w:t>
      </w:r>
    </w:p>
    <w:p w:rsidR="00026133" w:rsidRDefault="00470F3D">
      <w:pPr>
        <w:ind w:firstLine="1276"/>
        <w:jc w:val="both"/>
        <w:rPr>
          <w:szCs w:val="24"/>
          <w:lang w:eastAsia="lt-LT"/>
        </w:rPr>
      </w:pPr>
      <w:r>
        <w:rPr>
          <w:szCs w:val="24"/>
        </w:rPr>
        <w:t>21</w:t>
      </w:r>
      <w:r>
        <w:rPr>
          <w:szCs w:val="24"/>
          <w:lang w:eastAsia="lt-LT"/>
        </w:rPr>
        <w:t>.7. </w:t>
      </w:r>
      <w:r>
        <w:rPr>
          <w:rFonts w:eastAsia="Calibri"/>
          <w:szCs w:val="24"/>
        </w:rPr>
        <w:t xml:space="preserve">svarbiausi savivaldybės investiciniai projektai – nurodomi savivaldybės įgyvendinami ir (arba) planuojami įgyvendinti investiciniai projektai, pateikiant informaciją apie jų sąsajas su </w:t>
      </w:r>
      <w:proofErr w:type="spellStart"/>
      <w:r>
        <w:rPr>
          <w:rFonts w:eastAsia="Calibri"/>
          <w:szCs w:val="24"/>
        </w:rPr>
        <w:t>RPPl</w:t>
      </w:r>
      <w:proofErr w:type="spellEnd"/>
      <w:r>
        <w:rPr>
          <w:rFonts w:eastAsia="Calibri"/>
          <w:szCs w:val="24"/>
        </w:rPr>
        <w:t xml:space="preserve"> pažangos priemonėmis, projektų vykdytojus, įgyven</w:t>
      </w:r>
      <w:r>
        <w:rPr>
          <w:rFonts w:eastAsia="Calibri"/>
          <w:szCs w:val="24"/>
        </w:rPr>
        <w:t xml:space="preserve">dinimo terminus ir projektams įgyvendinti planuojamas ir (arba) skirtas pažangos lėšas, taip pat nurodant, ar šie </w:t>
      </w:r>
      <w:r>
        <w:rPr>
          <w:szCs w:val="24"/>
        </w:rPr>
        <w:t>projektai įgyvendinami ir (arba) planuojami įgyvendinti viešojo ir privataus sektorių partnerystės būdu</w:t>
      </w:r>
      <w:r>
        <w:rPr>
          <w:szCs w:val="24"/>
          <w:lang w:eastAsia="lt-LT"/>
        </w:rPr>
        <w:t>;</w:t>
      </w:r>
    </w:p>
    <w:p w:rsidR="00026133" w:rsidRDefault="00470F3D">
      <w:pPr>
        <w:ind w:firstLine="1276"/>
        <w:jc w:val="both"/>
        <w:rPr>
          <w:color w:val="212529"/>
          <w:szCs w:val="24"/>
          <w:lang w:eastAsia="lt-LT"/>
        </w:rPr>
      </w:pPr>
      <w:r>
        <w:rPr>
          <w:color w:val="212529"/>
          <w:szCs w:val="24"/>
          <w:lang w:eastAsia="lt-LT"/>
        </w:rPr>
        <w:t xml:space="preserve">21.8. SPP įgyvendinimo ir stebėsenos </w:t>
      </w:r>
      <w:r>
        <w:rPr>
          <w:color w:val="212529"/>
          <w:szCs w:val="24"/>
          <w:lang w:eastAsia="lt-LT"/>
        </w:rPr>
        <w:t>nuostatos ir kita reikalinga informacija.</w:t>
      </w:r>
    </w:p>
    <w:p w:rsidR="00026133" w:rsidRDefault="00470F3D">
      <w:pPr>
        <w:ind w:firstLine="1276"/>
        <w:jc w:val="both"/>
        <w:rPr>
          <w:szCs w:val="24"/>
          <w:lang w:eastAsia="lt-LT"/>
        </w:rPr>
      </w:pPr>
      <w:r>
        <w:rPr>
          <w:szCs w:val="24"/>
          <w:lang w:eastAsia="lt-LT"/>
        </w:rPr>
        <w:t xml:space="preserve">22. Savivaldybė, kuri dalyvauja rengiant </w:t>
      </w:r>
      <w:proofErr w:type="spellStart"/>
      <w:r>
        <w:rPr>
          <w:szCs w:val="24"/>
          <w:lang w:eastAsia="lt-LT"/>
        </w:rPr>
        <w:t>RPPl</w:t>
      </w:r>
      <w:proofErr w:type="spellEnd"/>
      <w:r>
        <w:rPr>
          <w:szCs w:val="24"/>
          <w:lang w:eastAsia="lt-LT"/>
        </w:rPr>
        <w:t xml:space="preserve">, įvertina, kiek SPP nustatyti strateginiai plėtros tikslai ir plėtros prioritetai atitinka </w:t>
      </w:r>
      <w:proofErr w:type="spellStart"/>
      <w:r>
        <w:rPr>
          <w:szCs w:val="24"/>
          <w:lang w:eastAsia="lt-LT"/>
        </w:rPr>
        <w:t>RPPl</w:t>
      </w:r>
      <w:proofErr w:type="spellEnd"/>
      <w:r>
        <w:rPr>
          <w:szCs w:val="24"/>
          <w:lang w:eastAsia="lt-LT"/>
        </w:rPr>
        <w:t xml:space="preserve">, ir prireikus patikslina SPP. </w:t>
      </w:r>
    </w:p>
    <w:p w:rsidR="00026133" w:rsidRDefault="00470F3D">
      <w:pPr>
        <w:ind w:firstLine="1276"/>
        <w:jc w:val="both"/>
        <w:rPr>
          <w:color w:val="212529"/>
          <w:szCs w:val="24"/>
          <w:lang w:eastAsia="lt-LT"/>
        </w:rPr>
      </w:pPr>
      <w:r>
        <w:rPr>
          <w:color w:val="212529"/>
          <w:szCs w:val="24"/>
          <w:lang w:eastAsia="lt-LT"/>
        </w:rPr>
        <w:lastRenderedPageBreak/>
        <w:t xml:space="preserve">23. Parengtas SPP projektas paskelbiamas </w:t>
      </w:r>
      <w:r>
        <w:rPr>
          <w:color w:val="212529"/>
          <w:szCs w:val="24"/>
          <w:lang w:eastAsia="lt-LT"/>
        </w:rPr>
        <w:t xml:space="preserve">savivaldybės interneto svetainėje viešosioms konsultacijoms, remiantis Vietos savivaldos įstatymo nuostatomis. </w:t>
      </w:r>
    </w:p>
    <w:p w:rsidR="00026133" w:rsidRDefault="00470F3D">
      <w:pPr>
        <w:ind w:firstLine="1276"/>
        <w:jc w:val="both"/>
        <w:rPr>
          <w:color w:val="212529"/>
          <w:szCs w:val="24"/>
          <w:lang w:eastAsia="lt-LT"/>
        </w:rPr>
      </w:pPr>
      <w:r>
        <w:rPr>
          <w:szCs w:val="24"/>
        </w:rPr>
        <w:t>24. Užbaigus svarstymus, patikslinamas SPP projektas ir teikiamas tvirtinti Savivaldybės</w:t>
      </w:r>
      <w:r>
        <w:rPr>
          <w:color w:val="212529"/>
          <w:szCs w:val="24"/>
          <w:lang w:eastAsia="lt-LT"/>
        </w:rPr>
        <w:t xml:space="preserve"> </w:t>
      </w:r>
      <w:r>
        <w:rPr>
          <w:szCs w:val="24"/>
        </w:rPr>
        <w:t>tarybai.</w:t>
      </w:r>
    </w:p>
    <w:p w:rsidR="00026133" w:rsidRDefault="00470F3D">
      <w:pPr>
        <w:ind w:firstLine="1276"/>
        <w:jc w:val="both"/>
        <w:rPr>
          <w:color w:val="212529"/>
          <w:szCs w:val="24"/>
          <w:lang w:eastAsia="lt-LT"/>
        </w:rPr>
      </w:pPr>
      <w:r>
        <w:rPr>
          <w:szCs w:val="24"/>
        </w:rPr>
        <w:t>25. Patvirtintas SPP skelbiamas Savivaldybės i</w:t>
      </w:r>
      <w:r>
        <w:rPr>
          <w:szCs w:val="24"/>
        </w:rPr>
        <w:t>nterneto svetainėje.</w:t>
      </w:r>
    </w:p>
    <w:p w:rsidR="00026133" w:rsidRDefault="00026133">
      <w:pPr>
        <w:tabs>
          <w:tab w:val="left" w:pos="882"/>
        </w:tabs>
        <w:suppressAutoHyphens/>
        <w:ind w:firstLine="851"/>
        <w:jc w:val="both"/>
        <w:rPr>
          <w:bCs/>
          <w:szCs w:val="24"/>
          <w:lang w:eastAsia="ar-SA"/>
        </w:rPr>
      </w:pPr>
    </w:p>
    <w:p w:rsidR="00026133" w:rsidRDefault="00470F3D">
      <w:pPr>
        <w:tabs>
          <w:tab w:val="num" w:pos="0"/>
        </w:tabs>
        <w:suppressAutoHyphens/>
        <w:jc w:val="center"/>
        <w:rPr>
          <w:b/>
          <w:szCs w:val="24"/>
          <w:lang w:eastAsia="ar-SA"/>
        </w:rPr>
      </w:pPr>
      <w:r>
        <w:rPr>
          <w:b/>
          <w:szCs w:val="24"/>
          <w:lang w:eastAsia="ar-SA"/>
        </w:rPr>
        <w:t>IV SKYRIUS</w:t>
      </w:r>
    </w:p>
    <w:p w:rsidR="00026133" w:rsidRDefault="00470F3D">
      <w:pPr>
        <w:tabs>
          <w:tab w:val="num" w:pos="0"/>
        </w:tabs>
        <w:suppressAutoHyphens/>
        <w:jc w:val="center"/>
        <w:rPr>
          <w:b/>
          <w:szCs w:val="24"/>
          <w:lang w:eastAsia="ar-SA"/>
        </w:rPr>
      </w:pPr>
      <w:r>
        <w:rPr>
          <w:b/>
          <w:bCs/>
          <w:szCs w:val="24"/>
          <w:lang w:eastAsia="ar-SA"/>
        </w:rPr>
        <w:t>STRATEGINIO VEIKLOS PLANO RENGIMAS IR TVIRTINIMAS</w:t>
      </w:r>
    </w:p>
    <w:p w:rsidR="00026133" w:rsidRDefault="00026133">
      <w:pPr>
        <w:ind w:firstLine="913"/>
        <w:jc w:val="both"/>
        <w:rPr>
          <w:color w:val="000000"/>
          <w:szCs w:val="24"/>
          <w:highlight w:val="yellow"/>
          <w:shd w:val="clear" w:color="auto" w:fill="FFFFFF"/>
          <w:lang w:eastAsia="lt-LT"/>
        </w:rPr>
      </w:pPr>
    </w:p>
    <w:p w:rsidR="00026133" w:rsidRDefault="00470F3D">
      <w:pPr>
        <w:ind w:firstLine="1276"/>
        <w:jc w:val="both"/>
        <w:rPr>
          <w:szCs w:val="24"/>
          <w:shd w:val="clear" w:color="auto" w:fill="FFFFFF"/>
          <w:lang w:eastAsia="lt-LT"/>
        </w:rPr>
      </w:pPr>
      <w:r>
        <w:rPr>
          <w:szCs w:val="24"/>
          <w:shd w:val="clear" w:color="auto" w:fill="FFFFFF"/>
          <w:lang w:eastAsia="lt-LT"/>
        </w:rPr>
        <w:t xml:space="preserve">26. SVP rengiamas siekiant suplanuoti Savivaldybės asignavimus, skirtus </w:t>
      </w:r>
      <w:proofErr w:type="spellStart"/>
      <w:r>
        <w:rPr>
          <w:szCs w:val="24"/>
          <w:shd w:val="clear" w:color="auto" w:fill="FFFFFF"/>
          <w:lang w:eastAsia="lt-LT"/>
        </w:rPr>
        <w:t>RPPl</w:t>
      </w:r>
      <w:proofErr w:type="spellEnd"/>
      <w:r>
        <w:rPr>
          <w:szCs w:val="24"/>
          <w:shd w:val="clear" w:color="auto" w:fill="FFFFFF"/>
          <w:lang w:eastAsia="lt-LT"/>
        </w:rPr>
        <w:t xml:space="preserve"> nustatytoms pažangos priemonėms </w:t>
      </w:r>
      <w:r>
        <w:rPr>
          <w:szCs w:val="24"/>
        </w:rPr>
        <w:t xml:space="preserve">ir (arba) SPP nustatytoms Savivaldybės plėtros tikslus ir uždavinius įgyvendinančioms priemonėms </w:t>
      </w:r>
      <w:r>
        <w:rPr>
          <w:szCs w:val="24"/>
          <w:shd w:val="clear" w:color="auto" w:fill="FFFFFF"/>
          <w:lang w:eastAsia="lt-LT"/>
        </w:rPr>
        <w:t xml:space="preserve">ir (arba) projektams įgyvendinti, taip pat asignavimus Savivaldybės tęstinei veiklai vykdyti. </w:t>
      </w:r>
    </w:p>
    <w:p w:rsidR="00026133" w:rsidRDefault="00470F3D">
      <w:pPr>
        <w:ind w:firstLine="1276"/>
        <w:jc w:val="both"/>
        <w:rPr>
          <w:szCs w:val="24"/>
          <w:shd w:val="clear" w:color="auto" w:fill="FFFFFF"/>
          <w:lang w:eastAsia="lt-LT"/>
        </w:rPr>
      </w:pPr>
      <w:r>
        <w:rPr>
          <w:color w:val="000000"/>
          <w:szCs w:val="24"/>
          <w:shd w:val="clear" w:color="auto" w:fill="FFFFFF"/>
          <w:lang w:eastAsia="lt-LT"/>
        </w:rPr>
        <w:t>27. SVP rengimą, svarstymą, viešinimą ir įgyvendinimą organizuoj</w:t>
      </w:r>
      <w:r>
        <w:rPr>
          <w:color w:val="000000"/>
          <w:szCs w:val="24"/>
          <w:shd w:val="clear" w:color="auto" w:fill="FFFFFF"/>
          <w:lang w:eastAsia="lt-LT"/>
        </w:rPr>
        <w:t xml:space="preserve">a Savivaldybės </w:t>
      </w:r>
      <w:r>
        <w:rPr>
          <w:szCs w:val="24"/>
          <w:shd w:val="clear" w:color="auto" w:fill="FFFFFF"/>
          <w:lang w:eastAsia="lt-LT"/>
        </w:rPr>
        <w:t>administracijos direktorius.</w:t>
      </w:r>
    </w:p>
    <w:p w:rsidR="00026133" w:rsidRDefault="00470F3D">
      <w:pPr>
        <w:tabs>
          <w:tab w:val="left" w:pos="1484"/>
        </w:tabs>
        <w:ind w:firstLine="1276"/>
        <w:jc w:val="both"/>
        <w:rPr>
          <w:szCs w:val="24"/>
          <w:lang w:eastAsia="lt-LT"/>
        </w:rPr>
      </w:pPr>
      <w:r>
        <w:rPr>
          <w:color w:val="000000"/>
          <w:szCs w:val="24"/>
          <w:shd w:val="clear" w:color="auto" w:fill="FFFFFF"/>
          <w:lang w:eastAsia="lt-LT"/>
        </w:rPr>
        <w:t xml:space="preserve">28. </w:t>
      </w:r>
      <w:r>
        <w:rPr>
          <w:szCs w:val="24"/>
          <w:lang w:eastAsia="lt-LT"/>
        </w:rPr>
        <w:t xml:space="preserve">SVP rengimą, svarstymą, viešinimą ir įgyvendinimo priežiūrą organizuoja ir koordinuoja </w:t>
      </w:r>
      <w:r>
        <w:rPr>
          <w:color w:val="000000"/>
          <w:szCs w:val="24"/>
          <w:shd w:val="clear" w:color="auto" w:fill="FFFFFF"/>
          <w:lang w:eastAsia="lt-LT"/>
        </w:rPr>
        <w:t>Strateginio planavimo, investicijų ir verslo plėtros skyrius</w:t>
      </w:r>
      <w:r>
        <w:rPr>
          <w:szCs w:val="24"/>
          <w:lang w:eastAsia="lt-LT"/>
        </w:rPr>
        <w:t>.</w:t>
      </w:r>
    </w:p>
    <w:p w:rsidR="00026133" w:rsidRDefault="00470F3D">
      <w:pPr>
        <w:tabs>
          <w:tab w:val="left" w:pos="1484"/>
        </w:tabs>
        <w:ind w:firstLine="1276"/>
        <w:jc w:val="both"/>
        <w:rPr>
          <w:szCs w:val="24"/>
          <w:lang w:eastAsia="lt-LT"/>
        </w:rPr>
      </w:pPr>
      <w:r>
        <w:rPr>
          <w:szCs w:val="24"/>
        </w:rPr>
        <w:t xml:space="preserve">29. SVP projektą rengia Strateginio planavimo, investicijų </w:t>
      </w:r>
      <w:r>
        <w:rPr>
          <w:szCs w:val="24"/>
        </w:rPr>
        <w:t xml:space="preserve">ir verslo plėtros skyrius, administracijos direktoriaus įsakymu sudaryta </w:t>
      </w:r>
      <w:r>
        <w:rPr>
          <w:color w:val="000000"/>
          <w:szCs w:val="24"/>
          <w:shd w:val="clear" w:color="auto" w:fill="FFFFFF"/>
          <w:lang w:eastAsia="lt-LT"/>
        </w:rPr>
        <w:t xml:space="preserve">strateginio planavimo </w:t>
      </w:r>
      <w:r>
        <w:rPr>
          <w:szCs w:val="24"/>
        </w:rPr>
        <w:t>grupė bei paskirti strateginio veiklos plano programų koordinatoriai, kurie į strateginio veiklos plano rengimo procesą įtraukia priemonių vykdytojus (savivaldyb</w:t>
      </w:r>
      <w:r>
        <w:rPr>
          <w:szCs w:val="24"/>
        </w:rPr>
        <w:t>ės biudžeto asignavimų valdytojus), kitų įstaigų bei kitų interesų grupių atstovus.</w:t>
      </w:r>
    </w:p>
    <w:p w:rsidR="00026133" w:rsidRDefault="00470F3D">
      <w:pPr>
        <w:tabs>
          <w:tab w:val="left" w:pos="42"/>
          <w:tab w:val="left" w:pos="120"/>
          <w:tab w:val="left" w:pos="1418"/>
        </w:tabs>
        <w:suppressAutoHyphens/>
        <w:ind w:firstLine="1276"/>
        <w:jc w:val="both"/>
        <w:rPr>
          <w:szCs w:val="24"/>
          <w:lang w:eastAsia="lt-LT"/>
        </w:rPr>
      </w:pPr>
      <w:r>
        <w:rPr>
          <w:szCs w:val="24"/>
          <w:lang w:eastAsia="ar-SA"/>
        </w:rPr>
        <w:t>30. Strateginis veiklos planas rengiamas vadovaujantis regiono plėtros planu, savivaldybės bendruoju planu ir jo sprendiniais, strateginiu plėtros planu, LR Vyriausybės pat</w:t>
      </w:r>
      <w:r>
        <w:rPr>
          <w:szCs w:val="24"/>
          <w:lang w:eastAsia="ar-SA"/>
        </w:rPr>
        <w:t xml:space="preserve">virtinta strateginio valdymo metodika, </w:t>
      </w:r>
      <w:r>
        <w:rPr>
          <w:szCs w:val="24"/>
          <w:lang w:eastAsia="lt-LT"/>
        </w:rPr>
        <w:t>Strateginio valdymo įstatymu, Vietos savivaldos įstatymu,</w:t>
      </w:r>
      <w:r>
        <w:rPr>
          <w:szCs w:val="24"/>
          <w:lang w:eastAsia="ar-SA"/>
        </w:rPr>
        <w:t xml:space="preserve"> Savivaldybės strateginio planavimo dokumentų įgyvendinimo rezultatais, Savivaldybės veiklos prioritetais.</w:t>
      </w:r>
    </w:p>
    <w:p w:rsidR="00026133" w:rsidRDefault="00470F3D">
      <w:pPr>
        <w:tabs>
          <w:tab w:val="left" w:pos="1276"/>
        </w:tabs>
        <w:suppressAutoHyphens/>
        <w:ind w:firstLine="1276"/>
        <w:jc w:val="both"/>
        <w:rPr>
          <w:szCs w:val="24"/>
          <w:lang w:eastAsia="ar-SA"/>
        </w:rPr>
      </w:pPr>
      <w:r>
        <w:rPr>
          <w:szCs w:val="24"/>
          <w:shd w:val="clear" w:color="auto" w:fill="FFFFFF"/>
          <w:lang w:eastAsia="lt-LT"/>
        </w:rPr>
        <w:t xml:space="preserve">31. </w:t>
      </w:r>
      <w:r>
        <w:rPr>
          <w:szCs w:val="24"/>
          <w:lang w:eastAsia="ar-SA"/>
        </w:rPr>
        <w:t>SVP rengiamas pagal Strateginio valdymo metodikoj</w:t>
      </w:r>
      <w:r>
        <w:rPr>
          <w:szCs w:val="24"/>
          <w:lang w:eastAsia="ar-SA"/>
        </w:rPr>
        <w:t>e nustatytą formą, kurią sudaro ši informacija:</w:t>
      </w:r>
    </w:p>
    <w:p w:rsidR="00026133" w:rsidRDefault="00470F3D">
      <w:pPr>
        <w:ind w:firstLine="1276"/>
        <w:jc w:val="both"/>
        <w:rPr>
          <w:szCs w:val="24"/>
          <w:shd w:val="clear" w:color="auto" w:fill="FFFFFF"/>
          <w:lang w:eastAsia="lt-LT"/>
        </w:rPr>
      </w:pPr>
      <w:r>
        <w:rPr>
          <w:szCs w:val="24"/>
          <w:shd w:val="clear" w:color="auto" w:fill="FFFFFF"/>
          <w:lang w:eastAsia="lt-LT"/>
        </w:rPr>
        <w:t>31.1. Savivaldybės misija ir veiklos prioritetai;</w:t>
      </w:r>
    </w:p>
    <w:p w:rsidR="00026133" w:rsidRDefault="00470F3D">
      <w:pPr>
        <w:ind w:firstLine="1276"/>
        <w:jc w:val="both"/>
        <w:rPr>
          <w:szCs w:val="24"/>
          <w:shd w:val="clear" w:color="auto" w:fill="FFFFFF"/>
          <w:lang w:eastAsia="lt-LT"/>
        </w:rPr>
      </w:pPr>
      <w:r>
        <w:rPr>
          <w:szCs w:val="24"/>
          <w:shd w:val="clear" w:color="auto" w:fill="FFFFFF"/>
          <w:lang w:eastAsia="lt-LT"/>
        </w:rPr>
        <w:t xml:space="preserve">31.2. SPP nurodyti savivaldybės plėtros prioritetai, tikslai, uždaviniai </w:t>
      </w:r>
      <w:r>
        <w:rPr>
          <w:szCs w:val="24"/>
        </w:rPr>
        <w:t>ir jų stebėsenos rodikliai</w:t>
      </w:r>
      <w:r>
        <w:rPr>
          <w:szCs w:val="24"/>
          <w:shd w:val="clear" w:color="auto" w:fill="FFFFFF"/>
          <w:lang w:eastAsia="lt-LT"/>
        </w:rPr>
        <w:t>;</w:t>
      </w:r>
    </w:p>
    <w:p w:rsidR="00026133" w:rsidRDefault="00470F3D">
      <w:pPr>
        <w:ind w:firstLine="1276"/>
        <w:jc w:val="both"/>
        <w:rPr>
          <w:szCs w:val="24"/>
          <w:shd w:val="clear" w:color="auto" w:fill="FFFFFF"/>
          <w:lang w:eastAsia="lt-LT"/>
        </w:rPr>
      </w:pPr>
      <w:r>
        <w:rPr>
          <w:szCs w:val="24"/>
          <w:shd w:val="clear" w:color="auto" w:fill="FFFFFF"/>
          <w:lang w:eastAsia="lt-LT"/>
        </w:rPr>
        <w:t xml:space="preserve">31.3. planuojami 3 metų asignavimai, </w:t>
      </w:r>
      <w:r>
        <w:rPr>
          <w:szCs w:val="24"/>
        </w:rPr>
        <w:t xml:space="preserve">skirti savivaldybės </w:t>
      </w:r>
      <w:r>
        <w:rPr>
          <w:szCs w:val="24"/>
        </w:rPr>
        <w:t>plėtros tikslų ir uždavinių įgyvendinimo</w:t>
      </w:r>
      <w:r>
        <w:rPr>
          <w:sz w:val="22"/>
          <w:szCs w:val="22"/>
        </w:rPr>
        <w:t xml:space="preserve"> </w:t>
      </w:r>
      <w:r>
        <w:rPr>
          <w:szCs w:val="24"/>
          <w:shd w:val="clear" w:color="auto" w:fill="FFFFFF"/>
          <w:lang w:eastAsia="lt-LT"/>
        </w:rPr>
        <w:t>priemonėms ir (ar) projektams įgyvendinti;</w:t>
      </w:r>
    </w:p>
    <w:p w:rsidR="00026133" w:rsidRDefault="00470F3D">
      <w:pPr>
        <w:ind w:firstLine="1276"/>
        <w:jc w:val="both"/>
        <w:rPr>
          <w:color w:val="000000"/>
          <w:szCs w:val="24"/>
          <w:shd w:val="clear" w:color="auto" w:fill="FFFFFF"/>
          <w:lang w:eastAsia="lt-LT"/>
        </w:rPr>
      </w:pPr>
      <w:r>
        <w:rPr>
          <w:color w:val="000000"/>
          <w:szCs w:val="24"/>
          <w:shd w:val="clear" w:color="auto" w:fill="FFFFFF"/>
          <w:lang w:eastAsia="lt-LT"/>
        </w:rPr>
        <w:t>31.4. planuojami pasiekti rezultatai;</w:t>
      </w:r>
    </w:p>
    <w:p w:rsidR="00026133" w:rsidRDefault="00470F3D">
      <w:pPr>
        <w:ind w:firstLine="1276"/>
        <w:jc w:val="both"/>
        <w:rPr>
          <w:color w:val="000000"/>
          <w:szCs w:val="24"/>
          <w:shd w:val="clear" w:color="auto" w:fill="FFFFFF"/>
          <w:lang w:eastAsia="lt-LT"/>
        </w:rPr>
      </w:pPr>
      <w:r>
        <w:rPr>
          <w:color w:val="000000"/>
          <w:szCs w:val="24"/>
          <w:shd w:val="clear" w:color="auto" w:fill="FFFFFF"/>
          <w:lang w:eastAsia="lt-LT"/>
        </w:rPr>
        <w:t>31.5. savivaldybės programos;</w:t>
      </w:r>
    </w:p>
    <w:p w:rsidR="00026133" w:rsidRDefault="00470F3D">
      <w:pPr>
        <w:ind w:firstLine="1276"/>
        <w:jc w:val="both"/>
        <w:rPr>
          <w:color w:val="000000"/>
          <w:szCs w:val="24"/>
          <w:shd w:val="clear" w:color="auto" w:fill="FFFFFF"/>
          <w:lang w:eastAsia="lt-LT"/>
        </w:rPr>
      </w:pPr>
      <w:r>
        <w:rPr>
          <w:szCs w:val="24"/>
          <w:shd w:val="clear" w:color="auto" w:fill="FFFFFF"/>
          <w:lang w:eastAsia="lt-LT"/>
        </w:rPr>
        <w:t xml:space="preserve">31.6. </w:t>
      </w:r>
      <w:r>
        <w:rPr>
          <w:color w:val="000000"/>
          <w:szCs w:val="24"/>
          <w:shd w:val="clear" w:color="auto" w:fill="FFFFFF"/>
          <w:lang w:eastAsia="lt-LT"/>
        </w:rPr>
        <w:t>Savivaldybės valdomų įmonių planuojami pasiekti pagrindiniai veiklos rodikliai, viešųjų įstaigų, k</w:t>
      </w:r>
      <w:r>
        <w:rPr>
          <w:color w:val="000000"/>
          <w:szCs w:val="24"/>
          <w:shd w:val="clear" w:color="auto" w:fill="FFFFFF"/>
          <w:lang w:eastAsia="lt-LT"/>
        </w:rPr>
        <w:t>urių savininkė yra Savivaldybė arba kai Savivaldybė turi 50 procentų ir daugiau balsų visuotiniame dalininkų susirinkime, planuojami pasiekti pagrindiniai veiklos rodikliai;</w:t>
      </w:r>
    </w:p>
    <w:p w:rsidR="00026133" w:rsidRDefault="00470F3D">
      <w:pPr>
        <w:ind w:firstLine="1276"/>
        <w:jc w:val="both"/>
        <w:rPr>
          <w:color w:val="000000"/>
          <w:szCs w:val="24"/>
          <w:shd w:val="clear" w:color="auto" w:fill="FFFFFF"/>
          <w:lang w:eastAsia="lt-LT"/>
        </w:rPr>
      </w:pPr>
      <w:r>
        <w:rPr>
          <w:szCs w:val="24"/>
          <w:shd w:val="clear" w:color="auto" w:fill="FFFFFF"/>
          <w:lang w:eastAsia="lt-LT"/>
        </w:rPr>
        <w:t>31.7</w:t>
      </w:r>
      <w:r>
        <w:rPr>
          <w:color w:val="000000"/>
          <w:szCs w:val="24"/>
          <w:shd w:val="clear" w:color="auto" w:fill="FFFFFF"/>
          <w:lang w:eastAsia="lt-LT"/>
        </w:rPr>
        <w:t>. kita svarbi susijusi informacija.</w:t>
      </w:r>
    </w:p>
    <w:p w:rsidR="00026133" w:rsidRDefault="00470F3D">
      <w:pPr>
        <w:ind w:firstLine="1276"/>
        <w:jc w:val="both"/>
        <w:rPr>
          <w:szCs w:val="24"/>
          <w:shd w:val="clear" w:color="auto" w:fill="FFFFFF"/>
          <w:lang w:eastAsia="lt-LT"/>
        </w:rPr>
      </w:pPr>
      <w:r>
        <w:rPr>
          <w:szCs w:val="24"/>
          <w:shd w:val="clear" w:color="auto" w:fill="FFFFFF"/>
          <w:lang w:eastAsia="lt-LT"/>
        </w:rPr>
        <w:t xml:space="preserve">32. </w:t>
      </w:r>
      <w:r>
        <w:t>Kiekvienais metais rengiant SVP veiklo</w:t>
      </w:r>
      <w:r>
        <w:t>s prioritetai ir siekiami rezultatai peržiūrimi, patikslinami ir suplanuojami svarbiausi darbai.</w:t>
      </w:r>
    </w:p>
    <w:p w:rsidR="00026133" w:rsidRDefault="00470F3D">
      <w:pPr>
        <w:tabs>
          <w:tab w:val="left" w:pos="993"/>
        </w:tabs>
        <w:ind w:firstLine="1276"/>
        <w:jc w:val="both"/>
        <w:rPr>
          <w:color w:val="000000"/>
          <w:szCs w:val="24"/>
          <w:shd w:val="clear" w:color="auto" w:fill="FFFFFF"/>
          <w:lang w:eastAsia="lt-LT"/>
        </w:rPr>
      </w:pPr>
      <w:r>
        <w:rPr>
          <w:color w:val="000000"/>
          <w:szCs w:val="24"/>
          <w:shd w:val="clear" w:color="auto" w:fill="FFFFFF"/>
          <w:lang w:eastAsia="lt-LT"/>
        </w:rPr>
        <w:t>33. SVP projekto rengimas pradedamas vykdomų programų peržiūra. Programų koordinatoriai peržiūri vykdomas programas, įvertina pasiektus rezultatus, surenka inf</w:t>
      </w:r>
      <w:r>
        <w:rPr>
          <w:color w:val="000000"/>
          <w:szCs w:val="24"/>
          <w:shd w:val="clear" w:color="auto" w:fill="FFFFFF"/>
          <w:lang w:eastAsia="lt-LT"/>
        </w:rPr>
        <w:t>ormaciją apie planuojamas priemones ir projektus, jiems įgyvendinti numatomas lėšas ir lėšų šaltinius, numato vertinimo rodiklius.</w:t>
      </w:r>
    </w:p>
    <w:p w:rsidR="00026133" w:rsidRDefault="00470F3D">
      <w:pPr>
        <w:ind w:firstLine="1276"/>
        <w:jc w:val="both"/>
        <w:rPr>
          <w:color w:val="000000"/>
          <w:szCs w:val="24"/>
          <w:shd w:val="clear" w:color="auto" w:fill="FFFFFF"/>
          <w:lang w:eastAsia="lt-LT"/>
        </w:rPr>
      </w:pPr>
      <w:r>
        <w:rPr>
          <w:color w:val="000000"/>
          <w:szCs w:val="24"/>
          <w:shd w:val="clear" w:color="auto" w:fill="FFFFFF"/>
          <w:lang w:eastAsia="lt-LT"/>
        </w:rPr>
        <w:t xml:space="preserve">34. Strateginio planavimo, investicijų ir verslo plėtros skyrius įvertina pateiktą informaciją bei Savivaldybės biudžeto ir </w:t>
      </w:r>
      <w:r>
        <w:rPr>
          <w:color w:val="000000"/>
          <w:szCs w:val="24"/>
          <w:shd w:val="clear" w:color="auto" w:fill="FFFFFF"/>
          <w:lang w:eastAsia="lt-LT"/>
        </w:rPr>
        <w:t>kitų finansinių resursų galimybes ir parengia SVP projektą.</w:t>
      </w:r>
    </w:p>
    <w:p w:rsidR="00026133" w:rsidRDefault="00470F3D">
      <w:pPr>
        <w:tabs>
          <w:tab w:val="left" w:pos="1484"/>
        </w:tabs>
        <w:ind w:firstLine="1276"/>
        <w:jc w:val="both"/>
        <w:rPr>
          <w:szCs w:val="24"/>
        </w:rPr>
      </w:pPr>
      <w:r>
        <w:rPr>
          <w:szCs w:val="24"/>
        </w:rPr>
        <w:t xml:space="preserve">35. Strateginio veiklos plano rengimo formos tvirtinamos Savivaldybės administracijos direktoriaus įsakymu. </w:t>
      </w:r>
    </w:p>
    <w:p w:rsidR="00026133" w:rsidRDefault="00470F3D">
      <w:pPr>
        <w:tabs>
          <w:tab w:val="left" w:pos="709"/>
        </w:tabs>
        <w:ind w:firstLine="1276"/>
        <w:jc w:val="both"/>
        <w:rPr>
          <w:szCs w:val="24"/>
        </w:rPr>
      </w:pPr>
      <w:r>
        <w:rPr>
          <w:szCs w:val="24"/>
        </w:rPr>
        <w:t xml:space="preserve">36. SVP funkcijų vykdymo ir (arba) valdymo programose suplanuotoms priemonėms, kuriose </w:t>
      </w:r>
      <w:r>
        <w:rPr>
          <w:szCs w:val="24"/>
        </w:rPr>
        <w:t xml:space="preserve">planuojamos iš valstybės biudžeto skirtos specialiosios tikslinės dotacijos savivaldybių </w:t>
      </w:r>
      <w:r>
        <w:rPr>
          <w:szCs w:val="24"/>
        </w:rPr>
        <w:lastRenderedPageBreak/>
        <w:t>biudžetams, turi būti nustatyti stebėsenos rodikliai ir jų atitinkamais metais siektinos reikšmės, kuriuos nustatė atitinkamas valstybės biudžeto asignavimų valdytojas</w:t>
      </w:r>
      <w:r>
        <w:rPr>
          <w:szCs w:val="24"/>
        </w:rPr>
        <w:t>, vadovaudamasis atitinkamų metų valstybės biudžeto ir savivaldybių biudžetų finansinių rodiklių patvirtinimo įstatymu.</w:t>
      </w:r>
    </w:p>
    <w:p w:rsidR="00026133" w:rsidRDefault="00470F3D">
      <w:pPr>
        <w:tabs>
          <w:tab w:val="left" w:pos="1080"/>
          <w:tab w:val="left" w:pos="1122"/>
          <w:tab w:val="num" w:pos="2015"/>
        </w:tabs>
        <w:ind w:firstLine="1276"/>
        <w:jc w:val="both"/>
        <w:rPr>
          <w:szCs w:val="24"/>
        </w:rPr>
      </w:pPr>
      <w:r>
        <w:rPr>
          <w:szCs w:val="24"/>
          <w:lang w:eastAsia="lt-LT"/>
        </w:rPr>
        <w:t>37</w:t>
      </w:r>
      <w:r>
        <w:rPr>
          <w:szCs w:val="24"/>
          <w:lang w:eastAsia="lt-LT"/>
        </w:rPr>
        <w:t xml:space="preserve">. Strateginis veiklos planas rengiamas kasmet rugsėjo – sausio mėnesiais, planuojant Savivaldybės veiklą ateinantiems trejiems metams. </w:t>
      </w:r>
      <w:r>
        <w:rPr>
          <w:szCs w:val="24"/>
        </w:rPr>
        <w:t>Pirmųjų metų strateginio veiklos plano lėšų poreikis planuojamas detalus, o antrųjų ir trečiųjų  - nurodoma bendra progno</w:t>
      </w:r>
      <w:r>
        <w:rPr>
          <w:szCs w:val="24"/>
        </w:rPr>
        <w:t xml:space="preserve">zuojama suma. </w:t>
      </w:r>
    </w:p>
    <w:p w:rsidR="00026133" w:rsidRDefault="00470F3D">
      <w:pPr>
        <w:tabs>
          <w:tab w:val="left" w:pos="42"/>
          <w:tab w:val="left" w:pos="120"/>
          <w:tab w:val="left" w:pos="1418"/>
        </w:tabs>
        <w:suppressAutoHyphens/>
        <w:ind w:firstLine="1276"/>
        <w:jc w:val="both"/>
        <w:rPr>
          <w:szCs w:val="24"/>
          <w:lang w:eastAsia="lt-LT"/>
        </w:rPr>
      </w:pPr>
      <w:r>
        <w:rPr>
          <w:szCs w:val="24"/>
          <w:lang w:eastAsia="lt-LT"/>
        </w:rPr>
        <w:t>38. Strateginio veiklos plano rengimo proceso etapai:</w:t>
      </w:r>
    </w:p>
    <w:p w:rsidR="00026133" w:rsidRDefault="00470F3D">
      <w:pPr>
        <w:tabs>
          <w:tab w:val="left" w:pos="180"/>
          <w:tab w:val="left" w:pos="540"/>
          <w:tab w:val="left" w:pos="1122"/>
        </w:tabs>
        <w:ind w:firstLine="1276"/>
        <w:jc w:val="both"/>
        <w:rPr>
          <w:szCs w:val="24"/>
        </w:rPr>
      </w:pPr>
      <w:r>
        <w:rPr>
          <w:szCs w:val="24"/>
          <w:lang w:eastAsia="lt-LT"/>
        </w:rPr>
        <w:t>38.1.</w:t>
      </w:r>
      <w:r>
        <w:rPr>
          <w:szCs w:val="24"/>
        </w:rPr>
        <w:t xml:space="preserve"> strateginio veiklos plano programų koordinatoriai ir priemonių vykdytojai atlieka aplinkos analizę, </w:t>
      </w:r>
      <w:proofErr w:type="spellStart"/>
      <w:r>
        <w:rPr>
          <w:szCs w:val="24"/>
        </w:rPr>
        <w:t>t.y</w:t>
      </w:r>
      <w:proofErr w:type="spellEnd"/>
      <w:r>
        <w:rPr>
          <w:szCs w:val="24"/>
        </w:rPr>
        <w:t>. atliekamas esamos socialinės-ekonominės situacijos ir pasiektų rezultatų ats</w:t>
      </w:r>
      <w:r>
        <w:rPr>
          <w:szCs w:val="24"/>
        </w:rPr>
        <w:t>kirose srityse įvertinimas, pateikiamos išvados, kurios naudojamos tolesniuose strateginio veiklos plano projekto rengimo etapuose;</w:t>
      </w:r>
    </w:p>
    <w:p w:rsidR="00026133" w:rsidRDefault="00470F3D">
      <w:pPr>
        <w:tabs>
          <w:tab w:val="num" w:pos="0"/>
          <w:tab w:val="left" w:pos="276"/>
          <w:tab w:val="num" w:pos="2340"/>
        </w:tabs>
        <w:ind w:firstLine="1276"/>
        <w:jc w:val="both"/>
        <w:rPr>
          <w:color w:val="0000FF"/>
          <w:szCs w:val="24"/>
        </w:rPr>
      </w:pPr>
      <w:r>
        <w:rPr>
          <w:szCs w:val="24"/>
        </w:rPr>
        <w:t>38.2. priemonių vykdytojai iki rugsėjo 30 d. pateikia informaciją apie planuojamą veiklą</w:t>
      </w:r>
      <w:r>
        <w:rPr>
          <w:color w:val="0000FF"/>
          <w:szCs w:val="24"/>
        </w:rPr>
        <w:t xml:space="preserve"> </w:t>
      </w:r>
      <w:r>
        <w:rPr>
          <w:szCs w:val="24"/>
        </w:rPr>
        <w:t>bei lėšų poreikį ateinančių trejų m</w:t>
      </w:r>
      <w:r>
        <w:rPr>
          <w:szCs w:val="24"/>
        </w:rPr>
        <w:t>etų laikotarpiui programų koordinatoriams, Strateginio planavimo, investicijų ir verslo plėtros skyriui ir Finansų skyriui bei prireikus tikslina ją. Priemonių vykdytojai, teikdami informaciją, privalo naudoti Savivaldybės administracijos direktoriaus patv</w:t>
      </w:r>
      <w:r>
        <w:rPr>
          <w:szCs w:val="24"/>
        </w:rPr>
        <w:t>irtintas formas;</w:t>
      </w:r>
    </w:p>
    <w:p w:rsidR="00026133" w:rsidRDefault="00470F3D">
      <w:pPr>
        <w:tabs>
          <w:tab w:val="left" w:pos="180"/>
          <w:tab w:val="left" w:pos="540"/>
          <w:tab w:val="left" w:pos="1122"/>
        </w:tabs>
        <w:ind w:firstLine="1276"/>
        <w:jc w:val="both"/>
        <w:rPr>
          <w:szCs w:val="24"/>
        </w:rPr>
      </w:pPr>
      <w:r>
        <w:rPr>
          <w:szCs w:val="24"/>
        </w:rPr>
        <w:t>38.3. programų koordinatoriai, bendradarbiaudami su Strateginio planavimo, investicijų ir verslo plėtros skyriumi ir Finansų skyriumi bei priemonių vykdytojais, įvertinę priemonių vykdytojų pateiktą informaciją, iki einamųjų metų spalio 15</w:t>
      </w:r>
      <w:r>
        <w:rPr>
          <w:szCs w:val="24"/>
        </w:rPr>
        <w:t xml:space="preserve"> d. parengia pirminius strateginio veiklos plano programų</w:t>
      </w:r>
      <w:r>
        <w:rPr>
          <w:bCs/>
          <w:szCs w:val="24"/>
        </w:rPr>
        <w:t xml:space="preserve"> </w:t>
      </w:r>
      <w:r>
        <w:rPr>
          <w:szCs w:val="24"/>
        </w:rPr>
        <w:t>projektus, kuriuos pateikia Strateginio planavimo, investicijų ir verslo plėtros skyriui ir Finansų skyriui;</w:t>
      </w:r>
    </w:p>
    <w:p w:rsidR="00026133" w:rsidRDefault="00470F3D">
      <w:pPr>
        <w:tabs>
          <w:tab w:val="left" w:pos="180"/>
          <w:tab w:val="left" w:pos="540"/>
          <w:tab w:val="left" w:pos="1122"/>
        </w:tabs>
        <w:ind w:firstLine="1276"/>
        <w:jc w:val="both"/>
        <w:rPr>
          <w:szCs w:val="24"/>
        </w:rPr>
      </w:pPr>
      <w:r>
        <w:rPr>
          <w:szCs w:val="24"/>
        </w:rPr>
        <w:t>38.4. programų koordinatoriai bei priemonių vykdytojai yra atsakingi už jų kuruojamų srič</w:t>
      </w:r>
      <w:r>
        <w:rPr>
          <w:szCs w:val="24"/>
        </w:rPr>
        <w:t>ių programų uždavinių ir numatomų įgyvendinti priemonių, jų rezultato ir (arba) veiklos efektyvumo rodiklių, kurie privalo būti numatyti savivaldybės strateginiuose dokumentuose pagal galiojančius teisės aktus, įtraukimą į strateginį veiklos planą;</w:t>
      </w:r>
    </w:p>
    <w:p w:rsidR="00026133" w:rsidRDefault="00470F3D">
      <w:pPr>
        <w:tabs>
          <w:tab w:val="left" w:pos="180"/>
          <w:tab w:val="left" w:pos="540"/>
          <w:tab w:val="left" w:pos="1122"/>
        </w:tabs>
        <w:ind w:firstLine="1276"/>
        <w:jc w:val="both"/>
        <w:rPr>
          <w:szCs w:val="24"/>
        </w:rPr>
      </w:pPr>
      <w:r>
        <w:rPr>
          <w:szCs w:val="24"/>
        </w:rPr>
        <w:t>38.5. s</w:t>
      </w:r>
      <w:r>
        <w:rPr>
          <w:szCs w:val="24"/>
        </w:rPr>
        <w:t>trateginio veiklos plano programų projektai teikiami svarstyti Grupei, kuri posėdžio metu:</w:t>
      </w:r>
    </w:p>
    <w:p w:rsidR="00026133" w:rsidRDefault="00470F3D">
      <w:pPr>
        <w:tabs>
          <w:tab w:val="left" w:pos="276"/>
          <w:tab w:val="left" w:pos="540"/>
        </w:tabs>
        <w:ind w:firstLine="1276"/>
        <w:jc w:val="both"/>
        <w:rPr>
          <w:szCs w:val="24"/>
        </w:rPr>
      </w:pPr>
      <w:r>
        <w:rPr>
          <w:szCs w:val="24"/>
        </w:rPr>
        <w:t>38.5.1. įvertina strateginio veiklos plano</w:t>
      </w:r>
      <w:r>
        <w:rPr>
          <w:bCs/>
          <w:szCs w:val="24"/>
        </w:rPr>
        <w:t xml:space="preserve"> </w:t>
      </w:r>
      <w:r>
        <w:rPr>
          <w:szCs w:val="24"/>
        </w:rPr>
        <w:t>programų tarpusavio suderinamumą ir, esant poreikiui, kelias programas sujungia pagal sritis/funkcijas;</w:t>
      </w:r>
    </w:p>
    <w:p w:rsidR="00026133" w:rsidRDefault="00470F3D">
      <w:pPr>
        <w:tabs>
          <w:tab w:val="left" w:pos="180"/>
          <w:tab w:val="left" w:pos="540"/>
          <w:tab w:val="left" w:pos="1332"/>
          <w:tab w:val="left" w:pos="1584"/>
        </w:tabs>
        <w:ind w:firstLine="1276"/>
        <w:jc w:val="both"/>
        <w:rPr>
          <w:szCs w:val="24"/>
          <w:u w:val="single"/>
        </w:rPr>
      </w:pPr>
      <w:r>
        <w:rPr>
          <w:szCs w:val="24"/>
        </w:rPr>
        <w:t>38.5.2. įvertina s</w:t>
      </w:r>
      <w:r>
        <w:rPr>
          <w:szCs w:val="24"/>
        </w:rPr>
        <w:t>trateginio veiklos plano programų suderinamumą su Savivaldybės plėtros strategija, bendruoju planu, kitomis ilgalaikėmis programomis (jei tokių yra</w:t>
      </w:r>
      <w:r>
        <w:rPr>
          <w:iCs/>
          <w:szCs w:val="24"/>
        </w:rPr>
        <w:t>)</w:t>
      </w:r>
      <w:r>
        <w:rPr>
          <w:szCs w:val="24"/>
        </w:rPr>
        <w:t>;</w:t>
      </w:r>
    </w:p>
    <w:p w:rsidR="00026133" w:rsidRDefault="00470F3D">
      <w:pPr>
        <w:tabs>
          <w:tab w:val="left" w:pos="276"/>
        </w:tabs>
        <w:ind w:firstLine="1276"/>
        <w:jc w:val="both"/>
        <w:rPr>
          <w:szCs w:val="24"/>
        </w:rPr>
      </w:pPr>
      <w:r>
        <w:rPr>
          <w:szCs w:val="24"/>
        </w:rPr>
        <w:t>38.5.3. suformuoja strateginio veiklos plano metmenis (strateginius tikslus ir jų vertinimo kriterijus, pr</w:t>
      </w:r>
      <w:r>
        <w:rPr>
          <w:szCs w:val="24"/>
        </w:rPr>
        <w:t>eliminarų strateginių tikslų įgyvendinimui rengiamų programų sąrašą).</w:t>
      </w:r>
    </w:p>
    <w:p w:rsidR="00026133" w:rsidRDefault="00470F3D">
      <w:pPr>
        <w:tabs>
          <w:tab w:val="left" w:pos="276"/>
          <w:tab w:val="left" w:pos="1110"/>
        </w:tabs>
        <w:ind w:firstLine="1276"/>
        <w:jc w:val="both"/>
        <w:rPr>
          <w:szCs w:val="24"/>
        </w:rPr>
      </w:pPr>
      <w:r>
        <w:rPr>
          <w:szCs w:val="24"/>
          <w:lang w:eastAsia="lt-LT"/>
        </w:rPr>
        <w:t xml:space="preserve">38.6. </w:t>
      </w:r>
      <w:r>
        <w:rPr>
          <w:szCs w:val="24"/>
        </w:rPr>
        <w:t>Strateginio planavimo, investicijų ir verslo plėtros skyrius</w:t>
      </w:r>
      <w:r>
        <w:rPr>
          <w:szCs w:val="24"/>
          <w:lang w:eastAsia="ar-SA"/>
        </w:rPr>
        <w:t xml:space="preserve"> sujungia programų koordinatorių pateiktas programas, Grupės parengtą strateginių pokyčių dalį, suformuoja bendrą strate</w:t>
      </w:r>
      <w:r>
        <w:rPr>
          <w:szCs w:val="24"/>
          <w:lang w:eastAsia="ar-SA"/>
        </w:rPr>
        <w:t>ginio veiklos plano projektą ir pateikia svarstyti Grupei ir Komisijai;</w:t>
      </w:r>
    </w:p>
    <w:p w:rsidR="00026133" w:rsidRDefault="00470F3D">
      <w:pPr>
        <w:tabs>
          <w:tab w:val="left" w:pos="276"/>
          <w:tab w:val="left" w:pos="374"/>
          <w:tab w:val="left" w:pos="654"/>
          <w:tab w:val="left" w:pos="748"/>
          <w:tab w:val="left" w:pos="1122"/>
          <w:tab w:val="left" w:pos="1374"/>
        </w:tabs>
        <w:ind w:firstLine="1276"/>
        <w:jc w:val="both"/>
        <w:rPr>
          <w:szCs w:val="24"/>
        </w:rPr>
      </w:pPr>
      <w:r>
        <w:rPr>
          <w:szCs w:val="24"/>
        </w:rPr>
        <w:t>38.7.</w:t>
      </w:r>
      <w:r>
        <w:rPr>
          <w:bCs/>
          <w:szCs w:val="24"/>
        </w:rPr>
        <w:t xml:space="preserve"> </w:t>
      </w:r>
      <w:r>
        <w:rPr>
          <w:szCs w:val="24"/>
        </w:rPr>
        <w:t>Komisija:</w:t>
      </w:r>
    </w:p>
    <w:p w:rsidR="00026133" w:rsidRDefault="00470F3D">
      <w:pPr>
        <w:tabs>
          <w:tab w:val="left" w:pos="276"/>
          <w:tab w:val="left" w:pos="374"/>
          <w:tab w:val="left" w:pos="748"/>
          <w:tab w:val="left" w:pos="1122"/>
        </w:tabs>
        <w:ind w:firstLine="1276"/>
        <w:jc w:val="both"/>
        <w:rPr>
          <w:szCs w:val="24"/>
        </w:rPr>
      </w:pPr>
      <w:r>
        <w:rPr>
          <w:szCs w:val="24"/>
        </w:rPr>
        <w:t xml:space="preserve">38.7.1. </w:t>
      </w:r>
      <w:r>
        <w:rPr>
          <w:bCs/>
          <w:szCs w:val="24"/>
        </w:rPr>
        <w:t>aprobuoja S</w:t>
      </w:r>
      <w:r>
        <w:rPr>
          <w:szCs w:val="24"/>
        </w:rPr>
        <w:t>avivaldybės strateginius tikslus ateinantiems trejiems metams;</w:t>
      </w:r>
    </w:p>
    <w:p w:rsidR="00026133" w:rsidRDefault="00470F3D">
      <w:pPr>
        <w:tabs>
          <w:tab w:val="left" w:pos="276"/>
          <w:tab w:val="left" w:pos="374"/>
          <w:tab w:val="left" w:pos="748"/>
          <w:tab w:val="left" w:pos="1290"/>
        </w:tabs>
        <w:ind w:firstLine="1276"/>
        <w:jc w:val="both"/>
        <w:rPr>
          <w:szCs w:val="24"/>
        </w:rPr>
      </w:pPr>
      <w:r>
        <w:rPr>
          <w:szCs w:val="24"/>
        </w:rPr>
        <w:t xml:space="preserve">38.7.2. aprobuoja programų išdėstymą prioritetine tvarka atitinkamiems strateginiams </w:t>
      </w:r>
      <w:r>
        <w:rPr>
          <w:szCs w:val="24"/>
        </w:rPr>
        <w:t>tikslams įgyvendinti;</w:t>
      </w:r>
    </w:p>
    <w:p w:rsidR="00026133" w:rsidRDefault="00470F3D">
      <w:pPr>
        <w:tabs>
          <w:tab w:val="left" w:pos="276"/>
          <w:tab w:val="left" w:pos="374"/>
          <w:tab w:val="left" w:pos="748"/>
          <w:tab w:val="left" w:pos="1290"/>
        </w:tabs>
        <w:ind w:firstLine="1276"/>
        <w:jc w:val="both"/>
        <w:rPr>
          <w:szCs w:val="24"/>
        </w:rPr>
      </w:pPr>
      <w:r>
        <w:rPr>
          <w:szCs w:val="24"/>
        </w:rPr>
        <w:t>38.7.3. teikia kitus pasiūlymus dėl  strateginio veiklos plano projekto rengimo.</w:t>
      </w:r>
    </w:p>
    <w:p w:rsidR="00026133" w:rsidRDefault="00470F3D">
      <w:pPr>
        <w:tabs>
          <w:tab w:val="left" w:pos="1414"/>
          <w:tab w:val="left" w:pos="1554"/>
        </w:tabs>
        <w:suppressAutoHyphens/>
        <w:ind w:firstLine="1276"/>
        <w:jc w:val="both"/>
        <w:rPr>
          <w:szCs w:val="24"/>
          <w:lang w:eastAsia="lt-LT"/>
        </w:rPr>
      </w:pPr>
      <w:r>
        <w:rPr>
          <w:szCs w:val="24"/>
        </w:rPr>
        <w:t xml:space="preserve">38.8. </w:t>
      </w:r>
      <w:r>
        <w:rPr>
          <w:szCs w:val="24"/>
          <w:lang w:eastAsia="ar-SA"/>
        </w:rPr>
        <w:t xml:space="preserve">parengtas </w:t>
      </w:r>
      <w:r>
        <w:rPr>
          <w:bCs/>
          <w:szCs w:val="24"/>
          <w:lang w:eastAsia="ar-SA"/>
        </w:rPr>
        <w:t>strateginio veiklos plano</w:t>
      </w:r>
      <w:r>
        <w:rPr>
          <w:szCs w:val="24"/>
          <w:lang w:eastAsia="ar-SA"/>
        </w:rPr>
        <w:t xml:space="preserve"> projektas skelbiamas Savivaldybės interneto svetainėje ir pradedamas jo viešas svarstymas, suteikiant gyventoja</w:t>
      </w:r>
      <w:r>
        <w:rPr>
          <w:szCs w:val="24"/>
          <w:lang w:eastAsia="ar-SA"/>
        </w:rPr>
        <w:t xml:space="preserve">ms galimybę elektroniniu būdu pateikti pastabas ir pasiūlymus dėl strateginio veiklos plano projekto. Pasibaigus viešam svarstymui, Grupė, apsvarsčiusi gautas pastabas ir pasiūlymus, esant poreikiui, patikslina </w:t>
      </w:r>
      <w:r>
        <w:rPr>
          <w:bCs/>
          <w:szCs w:val="24"/>
          <w:lang w:eastAsia="ar-SA"/>
        </w:rPr>
        <w:t>strateginio veiklos plano</w:t>
      </w:r>
      <w:r>
        <w:rPr>
          <w:szCs w:val="24"/>
          <w:lang w:eastAsia="ar-SA"/>
        </w:rPr>
        <w:t xml:space="preserve"> projektą ir teikia </w:t>
      </w:r>
      <w:r>
        <w:rPr>
          <w:szCs w:val="24"/>
          <w:lang w:eastAsia="ar-SA"/>
        </w:rPr>
        <w:t>jį Komisijai;</w:t>
      </w:r>
    </w:p>
    <w:p w:rsidR="00026133" w:rsidRDefault="00470F3D">
      <w:pPr>
        <w:tabs>
          <w:tab w:val="left" w:pos="276"/>
        </w:tabs>
        <w:ind w:firstLine="1276"/>
        <w:jc w:val="both"/>
        <w:rPr>
          <w:szCs w:val="24"/>
        </w:rPr>
      </w:pPr>
      <w:r>
        <w:rPr>
          <w:szCs w:val="24"/>
        </w:rPr>
        <w:t xml:space="preserve">38.9. strateginio veiklos plano projektas aprobuojamas Komisijoje ir teikiamas tvirtinti </w:t>
      </w:r>
      <w:r>
        <w:rPr>
          <w:color w:val="000000"/>
          <w:szCs w:val="24"/>
          <w:lang w:eastAsia="lt-LT"/>
        </w:rPr>
        <w:t>Savivaldybės tarybai</w:t>
      </w:r>
      <w:r>
        <w:rPr>
          <w:szCs w:val="24"/>
        </w:rPr>
        <w:t>;</w:t>
      </w:r>
    </w:p>
    <w:p w:rsidR="00026133" w:rsidRDefault="00470F3D">
      <w:pPr>
        <w:tabs>
          <w:tab w:val="left" w:pos="276"/>
        </w:tabs>
        <w:ind w:firstLine="1276"/>
        <w:jc w:val="both"/>
        <w:rPr>
          <w:szCs w:val="24"/>
        </w:rPr>
      </w:pPr>
      <w:r>
        <w:rPr>
          <w:szCs w:val="24"/>
        </w:rPr>
        <w:t>38.10. Savivaldybės taryboje patvirtintas SVP skelbiamas Savivaldybės interneto svetainėje.</w:t>
      </w:r>
    </w:p>
    <w:p w:rsidR="00026133" w:rsidRDefault="00470F3D">
      <w:pPr>
        <w:tabs>
          <w:tab w:val="left" w:pos="1134"/>
          <w:tab w:val="left" w:pos="1560"/>
          <w:tab w:val="left" w:pos="1843"/>
        </w:tabs>
        <w:ind w:firstLine="1276"/>
        <w:jc w:val="both"/>
        <w:rPr>
          <w:szCs w:val="24"/>
        </w:rPr>
      </w:pPr>
      <w:r>
        <w:rPr>
          <w:szCs w:val="24"/>
        </w:rPr>
        <w:t>39</w:t>
      </w:r>
      <w:r>
        <w:rPr>
          <w:szCs w:val="24"/>
        </w:rPr>
        <w:t xml:space="preserve">. SVP projektas yra Savivaldybės biudžeto projekto planavimo pagrindas. Savivaldybės biudžeto projekte asignavimai planuojami SVP programoms įgyvendinti ir šios programose nustatytiems stebėsenos rodikliams pasiekti. </w:t>
      </w:r>
    </w:p>
    <w:p w:rsidR="00026133" w:rsidRDefault="00470F3D">
      <w:pPr>
        <w:tabs>
          <w:tab w:val="left" w:pos="1134"/>
          <w:tab w:val="left" w:pos="1560"/>
          <w:tab w:val="left" w:pos="1843"/>
        </w:tabs>
        <w:ind w:firstLine="1276"/>
        <w:jc w:val="both"/>
        <w:rPr>
          <w:szCs w:val="24"/>
        </w:rPr>
      </w:pPr>
      <w:r>
        <w:rPr>
          <w:szCs w:val="24"/>
        </w:rPr>
        <w:lastRenderedPageBreak/>
        <w:t>40. Tvirtinant SVP, SVP programoms įgy</w:t>
      </w:r>
      <w:r>
        <w:rPr>
          <w:szCs w:val="24"/>
        </w:rPr>
        <w:t>vendinti numatyti asignavimai turi atitikti savivaldybės biudžeto projekte numatytus asignavimus. Biudžetiniais metais tikslinant savivaldybės biudžetą, turi būti įvertintas šių tikslinimų poveikis SVP programų įgyvendinimui ir šios programose nustatytų st</w:t>
      </w:r>
      <w:r>
        <w:rPr>
          <w:szCs w:val="24"/>
        </w:rPr>
        <w:t>ebėsenos rodiklių pasiekimui.</w:t>
      </w:r>
    </w:p>
    <w:p w:rsidR="00026133" w:rsidRDefault="00026133">
      <w:pPr>
        <w:tabs>
          <w:tab w:val="left" w:pos="276"/>
        </w:tabs>
        <w:ind w:firstLine="851"/>
        <w:jc w:val="both"/>
        <w:rPr>
          <w:szCs w:val="24"/>
        </w:rPr>
      </w:pPr>
    </w:p>
    <w:p w:rsidR="00026133" w:rsidRDefault="00470F3D">
      <w:pPr>
        <w:tabs>
          <w:tab w:val="left" w:pos="1418"/>
          <w:tab w:val="left" w:pos="1554"/>
        </w:tabs>
        <w:suppressAutoHyphens/>
        <w:jc w:val="center"/>
        <w:rPr>
          <w:b/>
          <w:szCs w:val="24"/>
          <w:lang w:eastAsia="lt-LT"/>
        </w:rPr>
      </w:pPr>
      <w:r>
        <w:rPr>
          <w:b/>
          <w:szCs w:val="24"/>
          <w:lang w:eastAsia="lt-LT"/>
        </w:rPr>
        <w:t>V SKYRIUS</w:t>
      </w:r>
    </w:p>
    <w:p w:rsidR="00026133" w:rsidRDefault="00470F3D">
      <w:pPr>
        <w:suppressAutoHyphens/>
        <w:jc w:val="center"/>
        <w:rPr>
          <w:b/>
          <w:bCs/>
          <w:color w:val="000000"/>
          <w:szCs w:val="24"/>
          <w:lang w:eastAsia="lt-LT"/>
        </w:rPr>
      </w:pPr>
      <w:r>
        <w:rPr>
          <w:b/>
          <w:bCs/>
          <w:color w:val="000000"/>
          <w:szCs w:val="24"/>
          <w:lang w:eastAsia="lt-LT"/>
        </w:rPr>
        <w:t>METINIO VEIKLOS PLANO RENGIMAS IR TVIRTINIMAS</w:t>
      </w:r>
    </w:p>
    <w:p w:rsidR="00026133" w:rsidRDefault="00026133">
      <w:pPr>
        <w:suppressAutoHyphens/>
        <w:ind w:firstLine="851"/>
        <w:jc w:val="center"/>
        <w:rPr>
          <w:b/>
          <w:bCs/>
          <w:color w:val="000000"/>
          <w:szCs w:val="24"/>
          <w:lang w:eastAsia="lt-LT"/>
        </w:rPr>
      </w:pPr>
    </w:p>
    <w:p w:rsidR="00026133" w:rsidRDefault="00470F3D">
      <w:pPr>
        <w:suppressAutoHyphens/>
        <w:ind w:firstLine="1276"/>
        <w:jc w:val="both"/>
        <w:rPr>
          <w:szCs w:val="24"/>
          <w:lang w:eastAsia="lt-LT"/>
        </w:rPr>
      </w:pPr>
      <w:r>
        <w:rPr>
          <w:szCs w:val="24"/>
          <w:lang w:eastAsia="lt-LT"/>
        </w:rPr>
        <w:t>41. Vadovaujantis patvirtintu SVP ir einamųjų metų Savivaldybės biudžetu yra rengiami Savivaldybės administracijos, Savivaldybės biudžetinių įstaigų MVP. Juos rengia Sa</w:t>
      </w:r>
      <w:r>
        <w:rPr>
          <w:szCs w:val="24"/>
          <w:lang w:eastAsia="lt-LT"/>
        </w:rPr>
        <w:t>vivaldybės administracijos struktūrinių padalinių darbuotojai, į Savivaldybės administracijos struktūrinius padalinius neįeinantys valstybės tarnautojai, biudžetinių įstaigų vadovai. Projektų parengimo procesą koordinuoja ir plano projektą rengia Strategin</w:t>
      </w:r>
      <w:r>
        <w:rPr>
          <w:szCs w:val="24"/>
          <w:lang w:eastAsia="lt-LT"/>
        </w:rPr>
        <w:t>io planavimo, investicijų ir verslo plėtros skyrius, o Savivaldybės biudžetinių įstaigų – jų veiklą koordinuojantis savivaldybės administracijos struktūrinis padalinys arba į savivaldybės administracijos struktūrinius padalinius neįeinantis valstybės tarna</w:t>
      </w:r>
      <w:r>
        <w:rPr>
          <w:szCs w:val="24"/>
          <w:lang w:eastAsia="lt-LT"/>
        </w:rPr>
        <w:t>utojas.</w:t>
      </w:r>
    </w:p>
    <w:p w:rsidR="00026133" w:rsidRDefault="00470F3D">
      <w:pPr>
        <w:suppressAutoHyphens/>
        <w:ind w:firstLine="1276"/>
        <w:jc w:val="both"/>
        <w:rPr>
          <w:szCs w:val="24"/>
          <w:lang w:eastAsia="lt-LT"/>
        </w:rPr>
      </w:pPr>
      <w:r>
        <w:rPr>
          <w:szCs w:val="24"/>
          <w:lang w:eastAsia="lt-LT"/>
        </w:rPr>
        <w:t>42. MVP turi užtikrinti SVP pirmųjų planuojamų metų įgyvendinimą, juose yra detalizuojamos priemonių vykdytojui priskirtos vykdyti SVP planuojamų programų pažangos ir tęstinės veiklos uždaviniai ir priemonės.</w:t>
      </w:r>
    </w:p>
    <w:p w:rsidR="00026133" w:rsidRDefault="00470F3D">
      <w:pPr>
        <w:suppressAutoHyphens/>
        <w:ind w:firstLine="1276"/>
        <w:jc w:val="both"/>
        <w:rPr>
          <w:szCs w:val="24"/>
          <w:lang w:eastAsia="lt-LT"/>
        </w:rPr>
      </w:pPr>
      <w:r>
        <w:rPr>
          <w:szCs w:val="24"/>
          <w:lang w:eastAsia="lt-LT"/>
        </w:rPr>
        <w:t>43. MVP struktūra:</w:t>
      </w:r>
    </w:p>
    <w:p w:rsidR="00026133" w:rsidRDefault="00470F3D">
      <w:pPr>
        <w:suppressAutoHyphens/>
        <w:ind w:firstLine="1276"/>
        <w:jc w:val="both"/>
        <w:rPr>
          <w:szCs w:val="24"/>
          <w:lang w:eastAsia="lt-LT"/>
        </w:rPr>
      </w:pPr>
      <w:r>
        <w:rPr>
          <w:szCs w:val="24"/>
          <w:lang w:eastAsia="lt-LT"/>
        </w:rPr>
        <w:t xml:space="preserve">43.1. tikslai, </w:t>
      </w:r>
      <w:r>
        <w:rPr>
          <w:szCs w:val="24"/>
          <w:lang w:eastAsia="lt-LT"/>
        </w:rPr>
        <w:t>uždaviniai ir priemonės – iš SVP perkeliami atitinkamos programos ar programų tikslai, uždaviniai ir priemonės, aktualios einamiesiems metams;</w:t>
      </w:r>
    </w:p>
    <w:p w:rsidR="00026133" w:rsidRDefault="00470F3D">
      <w:pPr>
        <w:suppressAutoHyphens/>
        <w:ind w:firstLine="1276"/>
        <w:jc w:val="both"/>
        <w:rPr>
          <w:szCs w:val="24"/>
          <w:lang w:eastAsia="lt-LT"/>
        </w:rPr>
      </w:pPr>
      <w:r>
        <w:rPr>
          <w:szCs w:val="24"/>
          <w:lang w:eastAsia="lt-LT"/>
        </w:rPr>
        <w:t>43.2. veikla – perkeliama einamaisiais metais aktuali ir priskirta įgyvendinti SVP programų veikla, jei reikia, p</w:t>
      </w:r>
      <w:r>
        <w:rPr>
          <w:szCs w:val="24"/>
          <w:lang w:eastAsia="lt-LT"/>
        </w:rPr>
        <w:t>riskirtos įgyvendinti SVP programų veiklos įgyvendinimas detalizuojamas nurodant konkrečius jos įgyvendinimo būdus (darbus) arba nurodoma kita veikla, nenumatyta SVP;</w:t>
      </w:r>
    </w:p>
    <w:p w:rsidR="00026133" w:rsidRDefault="00470F3D">
      <w:pPr>
        <w:suppressAutoHyphens/>
        <w:ind w:firstLine="1276"/>
        <w:jc w:val="both"/>
        <w:rPr>
          <w:szCs w:val="24"/>
          <w:lang w:eastAsia="lt-LT"/>
        </w:rPr>
      </w:pPr>
      <w:r>
        <w:rPr>
          <w:szCs w:val="24"/>
          <w:lang w:eastAsia="lt-LT"/>
        </w:rPr>
        <w:t>43.3. indėlio ir (ar) proceso vertinimo kriterijai – nurodomi konkrečios veiklos vertinim</w:t>
      </w:r>
      <w:r>
        <w:rPr>
          <w:szCs w:val="24"/>
          <w:lang w:eastAsia="lt-LT"/>
        </w:rPr>
        <w:t>o kriterijai (rodikliai) ir jų reikšmės;</w:t>
      </w:r>
    </w:p>
    <w:p w:rsidR="00026133" w:rsidRDefault="00470F3D">
      <w:pPr>
        <w:suppressAutoHyphens/>
        <w:ind w:firstLine="1276"/>
        <w:jc w:val="both"/>
        <w:rPr>
          <w:szCs w:val="24"/>
          <w:lang w:eastAsia="lt-LT"/>
        </w:rPr>
      </w:pPr>
      <w:r>
        <w:rPr>
          <w:szCs w:val="24"/>
          <w:lang w:eastAsia="lt-LT"/>
        </w:rPr>
        <w:t>43.4. atsakingi vykdytojai – prie MVP veiklos nurodomi už jos vykdymą atsakingi vykdytojai (savivaldybės administracijos ar įstaigos struktūriniai padaliniai arba darbuotojai).</w:t>
      </w:r>
    </w:p>
    <w:p w:rsidR="00026133" w:rsidRDefault="00470F3D">
      <w:pPr>
        <w:suppressAutoHyphens/>
        <w:ind w:firstLine="1276"/>
        <w:jc w:val="both"/>
        <w:rPr>
          <w:szCs w:val="24"/>
          <w:lang w:eastAsia="lt-LT"/>
        </w:rPr>
      </w:pPr>
      <w:r>
        <w:rPr>
          <w:szCs w:val="24"/>
          <w:lang w:eastAsia="lt-LT"/>
        </w:rPr>
        <w:t>44. Savivaldybės administracijos MVP t</w:t>
      </w:r>
      <w:r>
        <w:rPr>
          <w:szCs w:val="24"/>
          <w:lang w:eastAsia="lt-LT"/>
        </w:rPr>
        <w:t>virtina savivaldybės administracijos direktorius, o savivaldybės biudžetinių įstaigų parengtus ir su juos kuruojančiais savivaldybės administracijos struktūriniais padaliniais arba į savivaldybės administracijos struktūrinius padalinius neįeinančiais valst</w:t>
      </w:r>
      <w:r>
        <w:rPr>
          <w:szCs w:val="24"/>
          <w:lang w:eastAsia="lt-LT"/>
        </w:rPr>
        <w:t xml:space="preserve">ybės tarnautojais suderintus MVP tvirtina šių įstaigų vadovai. </w:t>
      </w:r>
    </w:p>
    <w:p w:rsidR="00026133" w:rsidRDefault="00470F3D">
      <w:pPr>
        <w:suppressAutoHyphens/>
        <w:ind w:firstLine="1276"/>
        <w:jc w:val="both"/>
        <w:rPr>
          <w:szCs w:val="24"/>
          <w:lang w:eastAsia="lt-LT"/>
        </w:rPr>
      </w:pPr>
      <w:r>
        <w:rPr>
          <w:szCs w:val="24"/>
          <w:lang w:eastAsia="lt-LT"/>
        </w:rPr>
        <w:t xml:space="preserve">45. Metinio veiklos plano forma tvirtinama Savivaldybės administracijos direktoriaus įsakymu. </w:t>
      </w:r>
    </w:p>
    <w:p w:rsidR="00026133" w:rsidRDefault="00470F3D">
      <w:pPr>
        <w:suppressAutoHyphens/>
        <w:ind w:firstLine="1276"/>
        <w:jc w:val="both"/>
        <w:rPr>
          <w:szCs w:val="24"/>
          <w:lang w:eastAsia="lt-LT"/>
        </w:rPr>
      </w:pPr>
      <w:r>
        <w:rPr>
          <w:color w:val="000000"/>
          <w:szCs w:val="24"/>
          <w:lang w:eastAsia="lt-LT"/>
        </w:rPr>
        <w:t xml:space="preserve">46. Seniūnijų metinius veiklos planus rengia seniūnai ir/ar seniūnijų darbuotojai, </w:t>
      </w:r>
      <w:r>
        <w:rPr>
          <w:szCs w:val="24"/>
          <w:lang w:eastAsia="lt-LT"/>
        </w:rPr>
        <w:t>atsakingi už s</w:t>
      </w:r>
      <w:r>
        <w:rPr>
          <w:szCs w:val="24"/>
          <w:lang w:eastAsia="lt-LT"/>
        </w:rPr>
        <w:t>trateginį planavimą. Į seniūnijų metinių veiklos planų rengimą svarbu įtraukti gyvenamųjų vietovių bendruomenes – seniūnaičius, bendruomeninių organizacijų atstovus, tiesiogiai gyventojus.</w:t>
      </w:r>
    </w:p>
    <w:p w:rsidR="00026133" w:rsidRDefault="00470F3D">
      <w:pPr>
        <w:suppressAutoHyphens/>
        <w:ind w:firstLine="1276"/>
        <w:jc w:val="both"/>
        <w:rPr>
          <w:szCs w:val="24"/>
          <w:lang w:eastAsia="lt-LT"/>
        </w:rPr>
      </w:pPr>
      <w:r>
        <w:rPr>
          <w:szCs w:val="24"/>
          <w:lang w:eastAsia="lt-LT"/>
        </w:rPr>
        <w:t>47. Savivaldybės administracijos ir seniūnijų parengti metiniai vei</w:t>
      </w:r>
      <w:r>
        <w:rPr>
          <w:szCs w:val="24"/>
          <w:lang w:eastAsia="lt-LT"/>
        </w:rPr>
        <w:t>klos planai teikiami tvirtinti Savivaldybės administracijos direktoriui iki kiekvienų metų kovo 31 d.</w:t>
      </w:r>
    </w:p>
    <w:p w:rsidR="00026133" w:rsidRDefault="00470F3D">
      <w:pPr>
        <w:suppressAutoHyphens/>
        <w:ind w:firstLine="1276"/>
        <w:jc w:val="both"/>
        <w:rPr>
          <w:szCs w:val="24"/>
          <w:lang w:eastAsia="lt-LT"/>
        </w:rPr>
      </w:pPr>
      <w:r>
        <w:rPr>
          <w:color w:val="000000"/>
          <w:szCs w:val="24"/>
          <w:lang w:eastAsia="lt-LT"/>
        </w:rPr>
        <w:t xml:space="preserve">48. Savivaldybės biudžetinių įstaigų metinius veiklos planus rengia įstaigų vadovai ir/ar darbuotojai, </w:t>
      </w:r>
      <w:r>
        <w:rPr>
          <w:szCs w:val="24"/>
          <w:lang w:eastAsia="lt-LT"/>
        </w:rPr>
        <w:t xml:space="preserve">atsakingi už strateginį planavimą. </w:t>
      </w:r>
    </w:p>
    <w:p w:rsidR="00026133" w:rsidRDefault="00470F3D">
      <w:pPr>
        <w:suppressAutoHyphens/>
        <w:ind w:firstLine="1276"/>
        <w:jc w:val="both"/>
        <w:rPr>
          <w:szCs w:val="24"/>
          <w:lang w:eastAsia="lt-LT"/>
        </w:rPr>
      </w:pPr>
      <w:r>
        <w:rPr>
          <w:szCs w:val="24"/>
          <w:lang w:eastAsia="lt-LT"/>
        </w:rPr>
        <w:t>49. Savivaldybė</w:t>
      </w:r>
      <w:r>
        <w:rPr>
          <w:szCs w:val="24"/>
          <w:lang w:eastAsia="lt-LT"/>
        </w:rPr>
        <w:t>s biudžetinių įstaigų parengti ir su Strateginio planavimo, investicijų ir verslo plėtros skyriumi suderinti metiniai veiklos planai teikiami tvirtinti šių įstaigų vadovams ir turi būti patvirtinti iki kiekvienų metų kovo 31 d.</w:t>
      </w:r>
    </w:p>
    <w:p w:rsidR="00026133" w:rsidRDefault="00470F3D">
      <w:pPr>
        <w:suppressAutoHyphens/>
        <w:ind w:firstLine="1276"/>
        <w:jc w:val="both"/>
        <w:rPr>
          <w:szCs w:val="24"/>
          <w:lang w:eastAsia="lt-LT"/>
        </w:rPr>
      </w:pPr>
      <w:r>
        <w:rPr>
          <w:szCs w:val="24"/>
          <w:lang w:eastAsia="ar-SA"/>
        </w:rPr>
        <w:t xml:space="preserve">50. </w:t>
      </w:r>
      <w:r>
        <w:rPr>
          <w:szCs w:val="24"/>
          <w:lang w:eastAsia="lt-LT"/>
        </w:rPr>
        <w:t>Patvirtintas savivaldybė</w:t>
      </w:r>
      <w:r>
        <w:rPr>
          <w:szCs w:val="24"/>
          <w:lang w:eastAsia="lt-LT"/>
        </w:rPr>
        <w:t>s administracijos MVP skelbiamas savivaldybės interneto svetainėje. Savivaldybės biudžetinių įstaigų patvirtinti MVP skelbiami įstaigų interneto svetainėse.</w:t>
      </w:r>
    </w:p>
    <w:p w:rsidR="00026133" w:rsidRDefault="00026133">
      <w:pPr>
        <w:tabs>
          <w:tab w:val="num" w:pos="0"/>
        </w:tabs>
        <w:suppressAutoHyphens/>
        <w:rPr>
          <w:b/>
          <w:bCs/>
          <w:caps/>
          <w:color w:val="000000"/>
          <w:szCs w:val="24"/>
          <w:lang w:eastAsia="ar-SA"/>
        </w:rPr>
      </w:pPr>
    </w:p>
    <w:p w:rsidR="00026133" w:rsidRDefault="00026133">
      <w:pPr>
        <w:tabs>
          <w:tab w:val="num" w:pos="0"/>
        </w:tabs>
        <w:suppressAutoHyphens/>
        <w:rPr>
          <w:b/>
          <w:bCs/>
          <w:caps/>
          <w:color w:val="000000"/>
          <w:szCs w:val="24"/>
          <w:lang w:eastAsia="ar-SA"/>
        </w:rPr>
      </w:pPr>
    </w:p>
    <w:p w:rsidR="00026133" w:rsidRDefault="00026133">
      <w:pPr>
        <w:tabs>
          <w:tab w:val="num" w:pos="0"/>
        </w:tabs>
        <w:suppressAutoHyphens/>
        <w:rPr>
          <w:b/>
          <w:bCs/>
          <w:caps/>
          <w:color w:val="000000"/>
          <w:szCs w:val="24"/>
          <w:lang w:eastAsia="ar-SA"/>
        </w:rPr>
      </w:pPr>
    </w:p>
    <w:p w:rsidR="00026133" w:rsidRDefault="00470F3D">
      <w:pPr>
        <w:tabs>
          <w:tab w:val="num" w:pos="0"/>
        </w:tabs>
        <w:suppressAutoHyphens/>
        <w:jc w:val="center"/>
        <w:rPr>
          <w:b/>
          <w:bCs/>
          <w:caps/>
          <w:color w:val="000000"/>
          <w:szCs w:val="24"/>
          <w:lang w:eastAsia="ar-SA"/>
        </w:rPr>
      </w:pPr>
      <w:r>
        <w:rPr>
          <w:b/>
          <w:bCs/>
          <w:caps/>
          <w:color w:val="000000"/>
          <w:szCs w:val="24"/>
          <w:lang w:eastAsia="ar-SA"/>
        </w:rPr>
        <w:lastRenderedPageBreak/>
        <w:t>VI SKYRIUS</w:t>
      </w:r>
    </w:p>
    <w:p w:rsidR="00026133" w:rsidRDefault="00470F3D">
      <w:pPr>
        <w:suppressAutoHyphens/>
        <w:jc w:val="center"/>
        <w:rPr>
          <w:b/>
          <w:szCs w:val="24"/>
          <w:lang w:eastAsia="lt-LT"/>
        </w:rPr>
      </w:pPr>
      <w:r>
        <w:rPr>
          <w:b/>
          <w:bCs/>
          <w:szCs w:val="24"/>
          <w:lang w:eastAsia="lt-LT"/>
        </w:rPr>
        <w:t xml:space="preserve">STRATEGINIO PLANAVIMO DOKUMENTŲ ĮGYVENDINIMO STEBĖSENA, TIKSLINIMAS IR ATSISKAITYMAS </w:t>
      </w:r>
      <w:r>
        <w:rPr>
          <w:b/>
          <w:bCs/>
          <w:szCs w:val="24"/>
          <w:lang w:eastAsia="lt-LT"/>
        </w:rPr>
        <w:t>UŽ ĮGYVENDINIMO REZULTATUS</w:t>
      </w:r>
    </w:p>
    <w:p w:rsidR="00026133" w:rsidRDefault="00026133">
      <w:pPr>
        <w:suppressAutoHyphens/>
        <w:ind w:firstLine="851"/>
        <w:jc w:val="center"/>
        <w:rPr>
          <w:color w:val="FF0000"/>
          <w:szCs w:val="24"/>
          <w:lang w:eastAsia="ar-SA"/>
        </w:rPr>
      </w:pPr>
    </w:p>
    <w:p w:rsidR="00026133" w:rsidRDefault="00470F3D">
      <w:pPr>
        <w:suppressAutoHyphens/>
        <w:ind w:firstLine="1276"/>
        <w:jc w:val="both"/>
        <w:rPr>
          <w:szCs w:val="24"/>
          <w:lang w:eastAsia="lt-LT"/>
        </w:rPr>
      </w:pPr>
      <w:r>
        <w:rPr>
          <w:szCs w:val="24"/>
          <w:lang w:eastAsia="lt-LT"/>
        </w:rPr>
        <w:t>51. Strateginio planavimo dokumentų įgyvendinimas prasideda iš karto juos patvirtinus.</w:t>
      </w:r>
    </w:p>
    <w:p w:rsidR="00026133" w:rsidRDefault="00470F3D">
      <w:pPr>
        <w:suppressAutoHyphens/>
        <w:ind w:firstLine="1276"/>
        <w:jc w:val="both"/>
        <w:rPr>
          <w:szCs w:val="24"/>
          <w:lang w:eastAsia="lt-LT"/>
        </w:rPr>
      </w:pPr>
      <w:r>
        <w:rPr>
          <w:szCs w:val="24"/>
          <w:lang w:eastAsia="lt-LT"/>
        </w:rPr>
        <w:t xml:space="preserve">52. Pradėjus įgyvendinti strateginio planavimo dokumentus, taip pat pradedama nuolatinė strateginio planavimo dokumentų įgyvendinimo </w:t>
      </w:r>
      <w:r>
        <w:rPr>
          <w:szCs w:val="24"/>
          <w:lang w:eastAsia="lt-LT"/>
        </w:rPr>
        <w:t>rezultatų stebėsena (toliau – stebėsena). Stebėsenos tikslas – strateginiame planavime dalyvaujantiems Savivaldybės administracijos darbuotojams, programų koordinatoriams, asignavimų valdytojams nuolat stebėti strateginio veiklos plano įgyvendinimo rezulta</w:t>
      </w:r>
      <w:r>
        <w:rPr>
          <w:szCs w:val="24"/>
          <w:lang w:eastAsia="lt-LT"/>
        </w:rPr>
        <w:t>tus ir laiku priimti sprendimus pažangos ir tęstinės veiklos efektyvumui užtikrinti, siekiant pagerinti savivaldybės veiklą ir rezultatus.</w:t>
      </w:r>
    </w:p>
    <w:p w:rsidR="00026133" w:rsidRDefault="00470F3D">
      <w:pPr>
        <w:ind w:firstLine="1276"/>
        <w:jc w:val="both"/>
        <w:rPr>
          <w:szCs w:val="24"/>
          <w:lang w:eastAsia="lt-LT"/>
        </w:rPr>
      </w:pPr>
      <w:r>
        <w:rPr>
          <w:szCs w:val="24"/>
        </w:rPr>
        <w:t>53. Savivaldybių strateginių plėtros planų įgyvendinimą, stebėseną, vertinimą ir ataskaitų rengimą organizuoja saviva</w:t>
      </w:r>
      <w:r>
        <w:rPr>
          <w:szCs w:val="24"/>
        </w:rPr>
        <w:t>ldybės meras. SPP įgyvendinimo priežiūra, koregavimas, vertinimas ir atsiskaitymas už įgyvendinimo rezultatus yra</w:t>
      </w:r>
      <w:r>
        <w:rPr>
          <w:szCs w:val="24"/>
          <w:lang w:eastAsia="lt-LT"/>
        </w:rPr>
        <w:t xml:space="preserve"> </w:t>
      </w:r>
      <w:r>
        <w:rPr>
          <w:szCs w:val="24"/>
        </w:rPr>
        <w:t>nustatytas Savivaldybės tarybos patvirtintoje Ukmergės rajono savivaldybės 2021–2027 metų strateginio plėtros plano įgyvendinimo priežiūros tv</w:t>
      </w:r>
      <w:r>
        <w:rPr>
          <w:szCs w:val="24"/>
        </w:rPr>
        <w:t xml:space="preserve">arkoje. </w:t>
      </w:r>
    </w:p>
    <w:p w:rsidR="00026133" w:rsidRDefault="00470F3D">
      <w:pPr>
        <w:suppressAutoHyphens/>
        <w:ind w:firstLine="1276"/>
        <w:jc w:val="both"/>
        <w:rPr>
          <w:szCs w:val="24"/>
          <w:lang w:eastAsia="lt-LT"/>
        </w:rPr>
      </w:pPr>
      <w:r>
        <w:rPr>
          <w:szCs w:val="24"/>
          <w:lang w:eastAsia="lt-LT"/>
        </w:rPr>
        <w:t>54. Strateginių veiklos planų įgyvendinimo stebėsena apima strateginių tikslų, programų, programų tikslų, uždavinių ir priemonių įgyvendinimo lygio ir pažangos stebėseną.</w:t>
      </w:r>
    </w:p>
    <w:p w:rsidR="00026133" w:rsidRDefault="00470F3D">
      <w:pPr>
        <w:tabs>
          <w:tab w:val="left" w:pos="1134"/>
        </w:tabs>
        <w:ind w:firstLine="1276"/>
        <w:jc w:val="both"/>
        <w:rPr>
          <w:szCs w:val="24"/>
        </w:rPr>
      </w:pPr>
      <w:r>
        <w:rPr>
          <w:szCs w:val="24"/>
          <w:lang w:eastAsia="lt-LT"/>
        </w:rPr>
        <w:t>55</w:t>
      </w:r>
      <w:r>
        <w:rPr>
          <w:szCs w:val="24"/>
          <w:lang w:eastAsia="lt-LT"/>
        </w:rPr>
        <w:t xml:space="preserve">. Strateginių veiklos planų įgyvendinimą koordinuoja ir įgyvendinimo stebėseną atlieka </w:t>
      </w:r>
      <w:r>
        <w:rPr>
          <w:szCs w:val="24"/>
        </w:rPr>
        <w:t>savivaldybių administracijos.</w:t>
      </w:r>
    </w:p>
    <w:p w:rsidR="00026133" w:rsidRDefault="00470F3D">
      <w:pPr>
        <w:tabs>
          <w:tab w:val="left" w:pos="1134"/>
        </w:tabs>
        <w:suppressAutoHyphens/>
        <w:ind w:firstLine="1276"/>
        <w:jc w:val="both"/>
        <w:rPr>
          <w:szCs w:val="24"/>
          <w:lang w:eastAsia="lt-LT"/>
        </w:rPr>
      </w:pPr>
      <w:r>
        <w:rPr>
          <w:szCs w:val="24"/>
          <w:lang w:eastAsia="lt-LT"/>
        </w:rPr>
        <w:t>56. Pažangos ir tęstinės veiklos įgyvendinimui stebėti naudojami stebėsenos rodikliai: poveikio rodiklis, rezultato rodiklis ir produkto ro</w:t>
      </w:r>
      <w:r>
        <w:rPr>
          <w:szCs w:val="24"/>
          <w:lang w:eastAsia="lt-LT"/>
        </w:rPr>
        <w:t>diklis. Tęstinės veiklos įgyvendinimui stebėti taip pat gali būti naudojamas stebėsenos rodiklis – veiklos efektyvumo rodiklis.</w:t>
      </w:r>
    </w:p>
    <w:p w:rsidR="00026133" w:rsidRDefault="00470F3D">
      <w:pPr>
        <w:tabs>
          <w:tab w:val="left" w:pos="1134"/>
        </w:tabs>
        <w:suppressAutoHyphens/>
        <w:ind w:firstLine="1276"/>
        <w:jc w:val="both"/>
        <w:rPr>
          <w:bCs/>
          <w:szCs w:val="24"/>
          <w:lang w:eastAsia="lt-LT"/>
        </w:rPr>
      </w:pPr>
      <w:r>
        <w:rPr>
          <w:szCs w:val="24"/>
          <w:lang w:eastAsia="lt-LT"/>
        </w:rPr>
        <w:t xml:space="preserve">57. </w:t>
      </w:r>
      <w:r>
        <w:rPr>
          <w:bCs/>
          <w:szCs w:val="24"/>
          <w:lang w:eastAsia="lt-LT"/>
        </w:rPr>
        <w:t>Poveikio, rezultato ir veiklos efektyvumo rodikliai gali būti kiekybiniai ir kokybiniai, produkto rodikliai – tik kiekybinia</w:t>
      </w:r>
      <w:r>
        <w:rPr>
          <w:bCs/>
          <w:szCs w:val="24"/>
          <w:lang w:eastAsia="lt-LT"/>
        </w:rPr>
        <w:t>i.</w:t>
      </w:r>
    </w:p>
    <w:p w:rsidR="00026133" w:rsidRDefault="00470F3D">
      <w:pPr>
        <w:widowControl w:val="0"/>
        <w:tabs>
          <w:tab w:val="left" w:pos="454"/>
          <w:tab w:val="left" w:pos="1134"/>
          <w:tab w:val="left" w:pos="2410"/>
        </w:tabs>
        <w:ind w:firstLine="1276"/>
        <w:jc w:val="both"/>
        <w:rPr>
          <w:bCs/>
          <w:szCs w:val="24"/>
          <w:lang w:eastAsia="lt-LT"/>
        </w:rPr>
      </w:pPr>
      <w:r>
        <w:rPr>
          <w:bCs/>
          <w:szCs w:val="24"/>
        </w:rPr>
        <w:t xml:space="preserve">58. </w:t>
      </w:r>
      <w:r>
        <w:rPr>
          <w:bCs/>
          <w:szCs w:val="24"/>
          <w:lang w:eastAsia="lt-LT"/>
        </w:rPr>
        <w:t xml:space="preserve">Nustatant stebėsenos rodiklius vadovaujamasi </w:t>
      </w:r>
      <w:r>
        <w:rPr>
          <w:szCs w:val="24"/>
          <w:lang w:eastAsia="lt-LT"/>
        </w:rPr>
        <w:t>šiais principais:</w:t>
      </w:r>
    </w:p>
    <w:p w:rsidR="00026133" w:rsidRDefault="00470F3D">
      <w:pPr>
        <w:widowControl w:val="0"/>
        <w:tabs>
          <w:tab w:val="left" w:pos="454"/>
          <w:tab w:val="left" w:pos="1134"/>
          <w:tab w:val="left" w:pos="2410"/>
        </w:tabs>
        <w:ind w:firstLine="1276"/>
        <w:jc w:val="both"/>
        <w:rPr>
          <w:szCs w:val="24"/>
          <w:lang w:eastAsia="lt-LT"/>
        </w:rPr>
      </w:pPr>
      <w:r>
        <w:rPr>
          <w:szCs w:val="24"/>
          <w:lang w:eastAsia="lt-LT"/>
        </w:rPr>
        <w:t xml:space="preserve">58.1. specifiškumas – stebėsenos rodikliu galima įvertinti įstaigos konkrečių tikslų pasiekimą ir uždavinių įgyvendinimą ir matuoti tai, ko siekiama finansuojant konkrečią priemonę arba </w:t>
      </w:r>
      <w:r>
        <w:rPr>
          <w:szCs w:val="24"/>
          <w:lang w:eastAsia="lt-LT"/>
        </w:rPr>
        <w:t>projektą (veiklos efektyvumo rodikliu galima įvertinti konkrečiam įstaigos sukurtam ar gautam produkto ar rezultato vienetui panaudotų išteklių kiekį);</w:t>
      </w:r>
    </w:p>
    <w:p w:rsidR="00026133" w:rsidRDefault="00470F3D">
      <w:pPr>
        <w:widowControl w:val="0"/>
        <w:tabs>
          <w:tab w:val="left" w:pos="454"/>
          <w:tab w:val="left" w:pos="1134"/>
          <w:tab w:val="left" w:pos="2410"/>
        </w:tabs>
        <w:ind w:firstLine="1276"/>
        <w:jc w:val="both"/>
        <w:rPr>
          <w:szCs w:val="24"/>
          <w:lang w:eastAsia="lt-LT"/>
        </w:rPr>
      </w:pPr>
      <w:r>
        <w:rPr>
          <w:szCs w:val="24"/>
          <w:lang w:eastAsia="lt-LT"/>
        </w:rPr>
        <w:t>58.2. priežastingumas – skirtingų lygmenų stebėsenos rodikliai siejasi loginiais ryšiais – poveikio rodi</w:t>
      </w:r>
      <w:r>
        <w:rPr>
          <w:szCs w:val="24"/>
          <w:lang w:eastAsia="lt-LT"/>
        </w:rPr>
        <w:t>klių pasiekimas priklauso nuo rezultato rodiklių pasiekimo, o pastarųjų – nuo produkto rodiklių pasiekimo. Veiklos efektyvumo rodikliams priežastingumo principas netaikomas;</w:t>
      </w:r>
    </w:p>
    <w:p w:rsidR="00026133" w:rsidRDefault="00470F3D">
      <w:pPr>
        <w:tabs>
          <w:tab w:val="left" w:pos="454"/>
          <w:tab w:val="left" w:pos="1418"/>
          <w:tab w:val="left" w:pos="1560"/>
        </w:tabs>
        <w:suppressAutoHyphens/>
        <w:ind w:firstLine="1276"/>
        <w:jc w:val="both"/>
        <w:rPr>
          <w:szCs w:val="24"/>
          <w:lang w:eastAsia="lt-LT"/>
        </w:rPr>
      </w:pPr>
      <w:r>
        <w:rPr>
          <w:szCs w:val="24"/>
          <w:lang w:eastAsia="lt-LT"/>
        </w:rPr>
        <w:t>58.3. </w:t>
      </w:r>
      <w:proofErr w:type="spellStart"/>
      <w:r>
        <w:rPr>
          <w:szCs w:val="24"/>
          <w:lang w:eastAsia="lt-LT"/>
        </w:rPr>
        <w:t>išmatuojamumas</w:t>
      </w:r>
      <w:proofErr w:type="spellEnd"/>
      <w:r>
        <w:rPr>
          <w:szCs w:val="24"/>
          <w:lang w:eastAsia="lt-LT"/>
        </w:rPr>
        <w:t xml:space="preserve"> – stebėsenos rodiklių reikšmės yra pamatuojamos ir apskaičiuo</w:t>
      </w:r>
      <w:r>
        <w:rPr>
          <w:szCs w:val="24"/>
          <w:lang w:eastAsia="lt-LT"/>
        </w:rPr>
        <w:t>jamos, jų pasiekimo momentas yra vienareikšmiškai nustatytas;</w:t>
      </w:r>
    </w:p>
    <w:p w:rsidR="00026133" w:rsidRDefault="00470F3D">
      <w:pPr>
        <w:tabs>
          <w:tab w:val="left" w:pos="454"/>
          <w:tab w:val="left" w:pos="1134"/>
        </w:tabs>
        <w:suppressAutoHyphens/>
        <w:ind w:firstLine="1276"/>
        <w:jc w:val="both"/>
        <w:rPr>
          <w:strike/>
          <w:szCs w:val="24"/>
          <w:lang w:eastAsia="lt-LT"/>
        </w:rPr>
      </w:pPr>
      <w:r>
        <w:rPr>
          <w:szCs w:val="24"/>
          <w:lang w:eastAsia="lt-LT"/>
        </w:rPr>
        <w:t>58.4. patikimumas – stebėsenos rodiklių apskaičiavimo metodas (būdas) yra vienareikšmiškai nustatytas ir nekintantis visą stebėsenos laikotarpį – kiekvieną kartą apskaičiuojant stebėsenos rodikl</w:t>
      </w:r>
      <w:r>
        <w:rPr>
          <w:szCs w:val="24"/>
          <w:lang w:eastAsia="lt-LT"/>
        </w:rPr>
        <w:t>io reikšmę vadovaujamasi ta pačia metodologija. Stebėsenos rodiklis laikomas patikimu, kai jo reikšmei apskaičiuoti naudojami patikimi duomenų šaltiniai;</w:t>
      </w:r>
    </w:p>
    <w:p w:rsidR="00026133" w:rsidRDefault="00470F3D">
      <w:pPr>
        <w:tabs>
          <w:tab w:val="left" w:pos="1134"/>
        </w:tabs>
        <w:suppressAutoHyphens/>
        <w:ind w:firstLine="1276"/>
        <w:jc w:val="both"/>
        <w:rPr>
          <w:szCs w:val="24"/>
          <w:lang w:eastAsia="lt-LT"/>
        </w:rPr>
      </w:pPr>
      <w:r>
        <w:rPr>
          <w:szCs w:val="24"/>
          <w:lang w:eastAsia="lt-LT"/>
        </w:rPr>
        <w:t>58.5. pasiekiamumas – stebėsenos rodiklio planuojamos reikšmės dydis yra realistiškas, pagrįstas ir ju</w:t>
      </w:r>
      <w:r>
        <w:rPr>
          <w:szCs w:val="24"/>
          <w:lang w:eastAsia="lt-LT"/>
        </w:rPr>
        <w:t>o siekiama esamos situacijos gerėjimo arba palaikymo;</w:t>
      </w:r>
    </w:p>
    <w:p w:rsidR="00026133" w:rsidRDefault="00470F3D">
      <w:pPr>
        <w:tabs>
          <w:tab w:val="left" w:pos="1134"/>
        </w:tabs>
        <w:suppressAutoHyphens/>
        <w:ind w:firstLine="1276"/>
        <w:jc w:val="both"/>
        <w:rPr>
          <w:szCs w:val="24"/>
          <w:lang w:eastAsia="lt-LT"/>
        </w:rPr>
      </w:pPr>
      <w:r>
        <w:rPr>
          <w:szCs w:val="24"/>
          <w:lang w:eastAsia="lt-LT"/>
        </w:rPr>
        <w:t>58.6. periodiškumas – informacija apie stebėsenos rodiklio reikšmės dydį renkama, apdorojama ir pateikiama institucijos vadovams ir kitoms atsakingoms institucijoms nuolat, nustatytais laiko intervalais</w:t>
      </w:r>
      <w:r>
        <w:rPr>
          <w:szCs w:val="24"/>
          <w:lang w:eastAsia="lt-LT"/>
        </w:rPr>
        <w:t>;</w:t>
      </w:r>
    </w:p>
    <w:p w:rsidR="00026133" w:rsidRDefault="00470F3D">
      <w:pPr>
        <w:tabs>
          <w:tab w:val="left" w:pos="1134"/>
        </w:tabs>
        <w:suppressAutoHyphens/>
        <w:ind w:firstLine="1276"/>
        <w:jc w:val="both"/>
        <w:rPr>
          <w:szCs w:val="24"/>
          <w:lang w:eastAsia="lt-LT"/>
        </w:rPr>
      </w:pPr>
      <w:r>
        <w:rPr>
          <w:szCs w:val="24"/>
          <w:lang w:eastAsia="lt-LT"/>
        </w:rPr>
        <w:t>58.7. stabilumas – stebėsenos rodikliai (jų formuluotės, skaičiavimo metodika, duomenų šaltiniai, matavimo vienetai) nekinta visą stebėsenos laikotarpį. Prireikus stebėsenos rodikliai keičiami keičiantis strateginiams ir (arba) veiklos tikslams, pažangos</w:t>
      </w:r>
      <w:r>
        <w:rPr>
          <w:szCs w:val="24"/>
          <w:lang w:eastAsia="lt-LT"/>
        </w:rPr>
        <w:t xml:space="preserve"> ir (arba) tęstinės veiklos uždaviniams ir priemonėms. </w:t>
      </w:r>
    </w:p>
    <w:p w:rsidR="00026133" w:rsidRDefault="00470F3D">
      <w:pPr>
        <w:suppressAutoHyphens/>
        <w:ind w:firstLine="1276"/>
        <w:jc w:val="both"/>
        <w:rPr>
          <w:szCs w:val="24"/>
          <w:lang w:eastAsia="lt-LT"/>
        </w:rPr>
      </w:pPr>
      <w:r>
        <w:rPr>
          <w:szCs w:val="24"/>
          <w:lang w:eastAsia="lt-LT"/>
        </w:rPr>
        <w:t>59. Strateginis veiklos planas tikslinamas, vadovaujantis strateginio veiklos plano įgyvendinimo stebėsenos ir Savivaldybės biudžeto vykdymo duomenimis, siekiant užtikrinti, kad nustatyti tikslai ir u</w:t>
      </w:r>
      <w:r>
        <w:rPr>
          <w:szCs w:val="24"/>
          <w:lang w:eastAsia="lt-LT"/>
        </w:rPr>
        <w:t xml:space="preserve">ždaviniai būtų pasiekti. </w:t>
      </w:r>
    </w:p>
    <w:p w:rsidR="00026133" w:rsidRDefault="00470F3D">
      <w:pPr>
        <w:tabs>
          <w:tab w:val="left" w:pos="1134"/>
          <w:tab w:val="left" w:pos="1560"/>
          <w:tab w:val="left" w:pos="1843"/>
        </w:tabs>
        <w:ind w:firstLine="1276"/>
        <w:jc w:val="both"/>
        <w:rPr>
          <w:szCs w:val="24"/>
          <w:lang w:eastAsia="lt-LT"/>
        </w:rPr>
      </w:pPr>
      <w:r>
        <w:rPr>
          <w:szCs w:val="24"/>
          <w:lang w:eastAsia="lt-LT"/>
        </w:rPr>
        <w:lastRenderedPageBreak/>
        <w:t>60.</w:t>
      </w:r>
      <w:r>
        <w:rPr>
          <w:color w:val="0000FF"/>
          <w:szCs w:val="24"/>
        </w:rPr>
        <w:t xml:space="preserve"> </w:t>
      </w:r>
      <w:r>
        <w:rPr>
          <w:szCs w:val="24"/>
          <w:lang w:eastAsia="lt-LT"/>
        </w:rPr>
        <w:t>Strateginis veiklos planas gali būti tikslinamas ne dažniau kaip kartą per metų ketvirtį.</w:t>
      </w:r>
    </w:p>
    <w:p w:rsidR="00026133" w:rsidRDefault="00470F3D">
      <w:pPr>
        <w:suppressAutoHyphens/>
        <w:ind w:firstLine="1276"/>
        <w:jc w:val="both"/>
        <w:rPr>
          <w:szCs w:val="24"/>
          <w:lang w:eastAsia="lt-LT"/>
        </w:rPr>
      </w:pPr>
      <w:r>
        <w:rPr>
          <w:szCs w:val="24"/>
          <w:lang w:eastAsia="lt-LT"/>
        </w:rPr>
        <w:t>61. Pasiūlymus raštu dėl strateginio planavimo dokumentų tikslinimo gali teikti Savivaldybės tarybos nariai, Savivaldybės administracijo</w:t>
      </w:r>
      <w:r>
        <w:rPr>
          <w:szCs w:val="24"/>
          <w:lang w:eastAsia="lt-LT"/>
        </w:rPr>
        <w:t xml:space="preserve">s darbuotojai, asignavimų valdytojai, kiti interesų grupių (bendruomenės) atstovai. </w:t>
      </w:r>
    </w:p>
    <w:p w:rsidR="00026133" w:rsidRDefault="00470F3D">
      <w:pPr>
        <w:suppressAutoHyphens/>
        <w:ind w:firstLine="1276"/>
        <w:jc w:val="both"/>
        <w:rPr>
          <w:szCs w:val="24"/>
          <w:lang w:eastAsia="lt-LT"/>
        </w:rPr>
      </w:pPr>
      <w:r>
        <w:rPr>
          <w:szCs w:val="24"/>
          <w:lang w:eastAsia="lt-LT"/>
        </w:rPr>
        <w:t>62. Strateginio planavimo, investicijų ir verslo plėtros skyrius, išnagrinėjęs pateiktus pasiūlymus dėl strateginio planavimo dokumentų tikslinimo, teikia įvertintus pasiū</w:t>
      </w:r>
      <w:r>
        <w:rPr>
          <w:szCs w:val="24"/>
          <w:lang w:eastAsia="lt-LT"/>
        </w:rPr>
        <w:t xml:space="preserve">lymus svarstyti Grupei. </w:t>
      </w:r>
    </w:p>
    <w:p w:rsidR="00026133" w:rsidRDefault="00470F3D">
      <w:pPr>
        <w:suppressAutoHyphens/>
        <w:ind w:firstLine="1276"/>
        <w:jc w:val="both"/>
        <w:rPr>
          <w:szCs w:val="24"/>
          <w:lang w:eastAsia="ar-SA"/>
        </w:rPr>
      </w:pPr>
      <w:r>
        <w:rPr>
          <w:szCs w:val="24"/>
          <w:lang w:eastAsia="lt-LT"/>
        </w:rPr>
        <w:t>63. Grupė iš</w:t>
      </w:r>
      <w:r>
        <w:rPr>
          <w:szCs w:val="24"/>
          <w:lang w:eastAsia="ar-SA"/>
        </w:rPr>
        <w:t>analizuoja pateiktą informaciją ir, jei pakanka duomenų, priima sprendimą siūlyti koreguoti strateginio planavimo dokumentą.</w:t>
      </w:r>
    </w:p>
    <w:p w:rsidR="00026133" w:rsidRDefault="00470F3D">
      <w:pPr>
        <w:suppressAutoHyphens/>
        <w:ind w:firstLine="1276"/>
        <w:jc w:val="both"/>
        <w:rPr>
          <w:szCs w:val="24"/>
          <w:lang w:eastAsia="lt-LT"/>
        </w:rPr>
      </w:pPr>
      <w:r>
        <w:rPr>
          <w:szCs w:val="24"/>
          <w:lang w:eastAsia="lt-LT"/>
        </w:rPr>
        <w:t>64. Strateginio planavimo, investicijų ir verslo plėtros skyriaus parengtas strateginio planav</w:t>
      </w:r>
      <w:r>
        <w:rPr>
          <w:szCs w:val="24"/>
          <w:lang w:eastAsia="lt-LT"/>
        </w:rPr>
        <w:t xml:space="preserve">imo dokumento tikslinimo projektas teikiamas svarstyti Komisijai. Komisijai pritarus, strateginio planavimo dokumento tikslinimo projektas teikiamas tvirtinti </w:t>
      </w:r>
      <w:r>
        <w:rPr>
          <w:color w:val="000000"/>
          <w:szCs w:val="24"/>
          <w:lang w:eastAsia="lt-LT"/>
        </w:rPr>
        <w:t>Savivaldybės tarybai</w:t>
      </w:r>
      <w:r>
        <w:rPr>
          <w:szCs w:val="24"/>
          <w:lang w:eastAsia="lt-LT"/>
        </w:rPr>
        <w:t xml:space="preserve">. </w:t>
      </w:r>
    </w:p>
    <w:p w:rsidR="00026133" w:rsidRDefault="00470F3D">
      <w:pPr>
        <w:suppressAutoHyphens/>
        <w:ind w:firstLine="1276"/>
        <w:jc w:val="both"/>
        <w:rPr>
          <w:szCs w:val="24"/>
          <w:lang w:eastAsia="lt-LT"/>
        </w:rPr>
      </w:pPr>
      <w:r>
        <w:rPr>
          <w:bCs/>
          <w:szCs w:val="24"/>
          <w:lang w:eastAsia="ar-SA"/>
        </w:rPr>
        <w:t xml:space="preserve">65. </w:t>
      </w:r>
      <w:r>
        <w:rPr>
          <w:szCs w:val="24"/>
          <w:lang w:eastAsia="lt-LT"/>
        </w:rPr>
        <w:t xml:space="preserve">Pasibaigus kalendoriniams metams, rengiamos Savivaldybės, Savivaldybės administracijos, seniūnijų ir Savivaldybės biudžetinių įstaigų metinės veiklos ataskaitos. </w:t>
      </w:r>
    </w:p>
    <w:p w:rsidR="00026133" w:rsidRDefault="00470F3D">
      <w:pPr>
        <w:suppressAutoHyphens/>
        <w:ind w:firstLine="1276"/>
        <w:jc w:val="both"/>
        <w:rPr>
          <w:szCs w:val="24"/>
          <w:lang w:eastAsia="lt-LT"/>
        </w:rPr>
      </w:pPr>
      <w:r>
        <w:rPr>
          <w:szCs w:val="24"/>
          <w:lang w:eastAsia="lt-LT"/>
        </w:rPr>
        <w:t>66. Metinio veiklos plano ataskaitos forma tvirtinama Savivaldybės administracijos direktoria</w:t>
      </w:r>
      <w:r>
        <w:rPr>
          <w:szCs w:val="24"/>
          <w:lang w:eastAsia="lt-LT"/>
        </w:rPr>
        <w:t xml:space="preserve">us įsakymu. </w:t>
      </w:r>
    </w:p>
    <w:p w:rsidR="00026133" w:rsidRDefault="00470F3D">
      <w:pPr>
        <w:suppressAutoHyphens/>
        <w:ind w:firstLine="1276"/>
        <w:jc w:val="both"/>
        <w:rPr>
          <w:szCs w:val="24"/>
          <w:lang w:eastAsia="lt-LT"/>
        </w:rPr>
      </w:pPr>
      <w:r>
        <w:rPr>
          <w:szCs w:val="24"/>
          <w:lang w:eastAsia="lt-LT"/>
        </w:rPr>
        <w:t>67. Patvirtintos savivaldybės biudžetinių įstaigų metinės veiklos ataskaitos skelbiamos įstaigų interneto svetainėse.</w:t>
      </w:r>
    </w:p>
    <w:p w:rsidR="00026133" w:rsidRDefault="00470F3D">
      <w:pPr>
        <w:suppressAutoHyphens/>
        <w:ind w:firstLine="1276"/>
        <w:jc w:val="both"/>
        <w:rPr>
          <w:szCs w:val="24"/>
          <w:lang w:eastAsia="lt-LT"/>
        </w:rPr>
      </w:pPr>
      <w:r>
        <w:rPr>
          <w:szCs w:val="24"/>
          <w:lang w:eastAsia="lt-LT"/>
        </w:rPr>
        <w:t>68. Atitinkamų metų strateginio veiklos plano programų priemonių įgyvendinimo ir vertinimo kriterijų pasiekimo ataskaita reng</w:t>
      </w:r>
      <w:r>
        <w:rPr>
          <w:szCs w:val="24"/>
          <w:lang w:eastAsia="lt-LT"/>
        </w:rPr>
        <w:t xml:space="preserve">iama kasmet vasario – balandžio mėn., vadovaujantis strateginio veiklos plano įgyvendinimo stebėsenos duomenimis ir Savivaldybės administracijos, seniūnijų ir biudžetinių įstaigų pateikta informacija apie metinio veiklos plano įgyvendinimą ir kita svarbia </w:t>
      </w:r>
      <w:r>
        <w:rPr>
          <w:szCs w:val="24"/>
          <w:lang w:eastAsia="lt-LT"/>
        </w:rPr>
        <w:t xml:space="preserve">susijusia informacija (pasiekta pažanga, iškylančios problemos ir galimi iššūkiai, t. y. akcentuojami pasiekti rezultatai, o ne vykdyta veikla ar atliktos funkcijos). </w:t>
      </w:r>
    </w:p>
    <w:p w:rsidR="00026133" w:rsidRDefault="00470F3D">
      <w:pPr>
        <w:suppressAutoHyphens/>
        <w:ind w:firstLine="1276"/>
        <w:jc w:val="both"/>
        <w:rPr>
          <w:szCs w:val="24"/>
          <w:lang w:eastAsia="lt-LT"/>
        </w:rPr>
      </w:pPr>
      <w:r>
        <w:rPr>
          <w:szCs w:val="24"/>
        </w:rPr>
        <w:t>69</w:t>
      </w:r>
      <w:r>
        <w:rPr>
          <w:szCs w:val="24"/>
          <w:lang w:eastAsia="lt-LT"/>
        </w:rPr>
        <w:t>. Programų koordinatoriai rengia ir teikia Strateginio planavimo, investicijų ir versl</w:t>
      </w:r>
      <w:r>
        <w:rPr>
          <w:szCs w:val="24"/>
          <w:lang w:eastAsia="lt-LT"/>
        </w:rPr>
        <w:t>o plėtros skyriui informaciją apie programų įgyvendinimą iki kiekvienų metų vasario 28 d.</w:t>
      </w:r>
    </w:p>
    <w:p w:rsidR="00026133" w:rsidRDefault="00470F3D">
      <w:pPr>
        <w:suppressAutoHyphens/>
        <w:ind w:firstLine="1276"/>
        <w:jc w:val="both"/>
        <w:rPr>
          <w:szCs w:val="24"/>
          <w:lang w:eastAsia="lt-LT"/>
        </w:rPr>
      </w:pPr>
      <w:r>
        <w:rPr>
          <w:szCs w:val="24"/>
          <w:lang w:eastAsia="lt-LT"/>
        </w:rPr>
        <w:t>70. Strateginio veiklos plano programų priemonių įgyvendinimo ir vertinimo kriterijų pasiekimo ataskaitos forma tvirtinama Savivaldybės administracijos direktoriaus į</w:t>
      </w:r>
      <w:r>
        <w:rPr>
          <w:szCs w:val="24"/>
          <w:lang w:eastAsia="lt-LT"/>
        </w:rPr>
        <w:t>sakymu.</w:t>
      </w:r>
    </w:p>
    <w:p w:rsidR="00026133" w:rsidRDefault="00470F3D">
      <w:pPr>
        <w:tabs>
          <w:tab w:val="left" w:pos="1526"/>
          <w:tab w:val="left" w:pos="1596"/>
        </w:tabs>
        <w:suppressAutoHyphens/>
        <w:ind w:firstLine="1276"/>
        <w:jc w:val="both"/>
        <w:rPr>
          <w:szCs w:val="24"/>
          <w:lang w:eastAsia="lt-LT"/>
        </w:rPr>
      </w:pPr>
      <w:r>
        <w:rPr>
          <w:szCs w:val="24"/>
          <w:lang w:eastAsia="lt-LT"/>
        </w:rPr>
        <w:t>71. Strateginio planavimo, investicijų ir verslo plėtros skyrius, išanalizavęs programų koordinatorių pateiktas programų įgyvendinimo ataskaitas, parengia Strateginio veiklos plano programų priemonių įgyvendinimo ir vertinimo kriterijų pasiekimo at</w:t>
      </w:r>
      <w:r>
        <w:rPr>
          <w:szCs w:val="24"/>
          <w:lang w:eastAsia="lt-LT"/>
        </w:rPr>
        <w:t>askaitos projektą ir teikia jį svarstyti Grupei.</w:t>
      </w:r>
    </w:p>
    <w:p w:rsidR="00026133" w:rsidRDefault="00470F3D">
      <w:pPr>
        <w:tabs>
          <w:tab w:val="left" w:pos="1526"/>
          <w:tab w:val="left" w:pos="1596"/>
        </w:tabs>
        <w:suppressAutoHyphens/>
        <w:ind w:firstLine="1276"/>
        <w:jc w:val="both"/>
        <w:rPr>
          <w:szCs w:val="24"/>
          <w:lang w:eastAsia="lt-LT"/>
        </w:rPr>
      </w:pPr>
      <w:r>
        <w:rPr>
          <w:szCs w:val="24"/>
          <w:lang w:eastAsia="lt-LT"/>
        </w:rPr>
        <w:t>72. Grupė, susipažinusi su pateiktu Strateginio veiklos plano programų priemonių įgyvendinimo ir vertinimo kriterijų pasiekimo ataskaitos projektu, suformuluoja išvadas bei pateikia rekomendacijas dėl tolime</w:t>
      </w:r>
      <w:r>
        <w:rPr>
          <w:szCs w:val="24"/>
          <w:lang w:eastAsia="lt-LT"/>
        </w:rPr>
        <w:t>snio programų vykdymo.</w:t>
      </w:r>
    </w:p>
    <w:p w:rsidR="00026133" w:rsidRDefault="00470F3D">
      <w:pPr>
        <w:tabs>
          <w:tab w:val="left" w:pos="1526"/>
          <w:tab w:val="left" w:pos="1596"/>
        </w:tabs>
        <w:suppressAutoHyphens/>
        <w:ind w:firstLine="1276"/>
        <w:jc w:val="both"/>
        <w:rPr>
          <w:szCs w:val="24"/>
          <w:lang w:eastAsia="lt-LT"/>
        </w:rPr>
      </w:pPr>
      <w:r>
        <w:rPr>
          <w:szCs w:val="24"/>
          <w:lang w:eastAsia="lt-LT"/>
        </w:rPr>
        <w:t>73. Strateginio planavimo, investicijų ir verslo plėtros skyrius, atsižvelgdamas į Grupės suformuluotas išvadas ir pateiktas rekomendacijas, parengia Strateginio veiklos plano programų priemonių įgyvendinimo ir vertinimo kriterijų pa</w:t>
      </w:r>
      <w:r>
        <w:rPr>
          <w:szCs w:val="24"/>
          <w:lang w:eastAsia="lt-LT"/>
        </w:rPr>
        <w:t>siekimo ataskaitą ir teikia ją svarstyti Komisijai.</w:t>
      </w:r>
    </w:p>
    <w:p w:rsidR="00026133" w:rsidRDefault="00470F3D">
      <w:pPr>
        <w:tabs>
          <w:tab w:val="left" w:pos="1526"/>
          <w:tab w:val="left" w:pos="1596"/>
        </w:tabs>
        <w:suppressAutoHyphens/>
        <w:ind w:firstLine="1276"/>
        <w:jc w:val="both"/>
        <w:rPr>
          <w:strike/>
          <w:szCs w:val="24"/>
          <w:lang w:eastAsia="lt-LT"/>
        </w:rPr>
      </w:pPr>
      <w:r>
        <w:rPr>
          <w:szCs w:val="24"/>
          <w:lang w:eastAsia="lt-LT"/>
        </w:rPr>
        <w:t xml:space="preserve">74. Komisijai pritarus Strateginio veiklos plano programų priemonių įgyvendinimo ir vertinimo kriterijų pasiekimo ataskaitai, ji teikiama svarstyti ir tvirtinti </w:t>
      </w:r>
      <w:r>
        <w:rPr>
          <w:color w:val="000000"/>
          <w:szCs w:val="24"/>
          <w:lang w:eastAsia="lt-LT"/>
        </w:rPr>
        <w:t>Savivaldybės tarybai</w:t>
      </w:r>
      <w:r>
        <w:rPr>
          <w:szCs w:val="24"/>
          <w:lang w:eastAsia="lt-LT"/>
        </w:rPr>
        <w:t xml:space="preserve"> iki kiekvienų metų bal</w:t>
      </w:r>
      <w:r>
        <w:rPr>
          <w:szCs w:val="24"/>
          <w:lang w:eastAsia="lt-LT"/>
        </w:rPr>
        <w:t>andžio 30 d.</w:t>
      </w:r>
      <w:r>
        <w:rPr>
          <w:strike/>
          <w:szCs w:val="24"/>
          <w:lang w:eastAsia="lt-LT"/>
        </w:rPr>
        <w:t xml:space="preserve"> </w:t>
      </w:r>
    </w:p>
    <w:p w:rsidR="00026133" w:rsidRDefault="00470F3D">
      <w:pPr>
        <w:tabs>
          <w:tab w:val="left" w:pos="1526"/>
          <w:tab w:val="left" w:pos="1596"/>
        </w:tabs>
        <w:suppressAutoHyphens/>
        <w:ind w:firstLine="1276"/>
        <w:jc w:val="both"/>
        <w:rPr>
          <w:szCs w:val="24"/>
          <w:lang w:eastAsia="lt-LT"/>
        </w:rPr>
      </w:pPr>
      <w:r>
        <w:rPr>
          <w:szCs w:val="24"/>
          <w:lang w:eastAsia="lt-LT"/>
        </w:rPr>
        <w:t xml:space="preserve">75. </w:t>
      </w:r>
      <w:r>
        <w:rPr>
          <w:szCs w:val="24"/>
          <w:lang w:eastAsia="ar-SA"/>
        </w:rPr>
        <w:t xml:space="preserve">Savivaldybės tarybai patvirtinus </w:t>
      </w:r>
      <w:r>
        <w:rPr>
          <w:szCs w:val="24"/>
          <w:lang w:eastAsia="lt-LT"/>
        </w:rPr>
        <w:t>Strateginio veiklos plano programų priemonių įgyvendinimo ir vertinimo kriterijų pasiekimo ataskaitą</w:t>
      </w:r>
      <w:r>
        <w:rPr>
          <w:szCs w:val="24"/>
          <w:lang w:eastAsia="ar-SA"/>
        </w:rPr>
        <w:t>, ji skelbiama Savivaldybės interneto svetainėje.</w:t>
      </w:r>
      <w:r>
        <w:rPr>
          <w:szCs w:val="24"/>
          <w:lang w:eastAsia="lt-LT"/>
        </w:rPr>
        <w:t xml:space="preserve"> </w:t>
      </w:r>
    </w:p>
    <w:p w:rsidR="00026133" w:rsidRDefault="00026133">
      <w:pPr>
        <w:tabs>
          <w:tab w:val="left" w:pos="1526"/>
          <w:tab w:val="left" w:pos="1596"/>
        </w:tabs>
        <w:suppressAutoHyphens/>
        <w:jc w:val="center"/>
        <w:rPr>
          <w:b/>
          <w:szCs w:val="24"/>
          <w:lang w:eastAsia="ar-SA"/>
        </w:rPr>
      </w:pPr>
    </w:p>
    <w:p w:rsidR="00026133" w:rsidRDefault="00026133">
      <w:pPr>
        <w:tabs>
          <w:tab w:val="left" w:pos="1526"/>
          <w:tab w:val="left" w:pos="1596"/>
        </w:tabs>
        <w:suppressAutoHyphens/>
        <w:jc w:val="center"/>
        <w:rPr>
          <w:b/>
          <w:szCs w:val="24"/>
          <w:lang w:eastAsia="ar-SA"/>
        </w:rPr>
      </w:pPr>
    </w:p>
    <w:p w:rsidR="00026133" w:rsidRDefault="00470F3D">
      <w:pPr>
        <w:tabs>
          <w:tab w:val="left" w:pos="1526"/>
          <w:tab w:val="left" w:pos="1596"/>
        </w:tabs>
        <w:suppressAutoHyphens/>
        <w:jc w:val="center"/>
        <w:rPr>
          <w:b/>
          <w:szCs w:val="24"/>
          <w:lang w:eastAsia="ar-SA"/>
        </w:rPr>
      </w:pPr>
      <w:r>
        <w:rPr>
          <w:b/>
          <w:szCs w:val="24"/>
          <w:lang w:eastAsia="ar-SA"/>
        </w:rPr>
        <w:t>VII SKYRIUS</w:t>
      </w:r>
    </w:p>
    <w:p w:rsidR="00026133" w:rsidRDefault="00470F3D">
      <w:pPr>
        <w:suppressAutoHyphens/>
        <w:jc w:val="center"/>
        <w:rPr>
          <w:b/>
          <w:szCs w:val="24"/>
          <w:lang w:eastAsia="lt-LT"/>
        </w:rPr>
      </w:pPr>
      <w:r>
        <w:rPr>
          <w:b/>
          <w:bCs/>
          <w:szCs w:val="24"/>
          <w:lang w:eastAsia="lt-LT"/>
        </w:rPr>
        <w:t>BAIGIAMOSIOS NUOSTATOS</w:t>
      </w:r>
    </w:p>
    <w:p w:rsidR="00026133" w:rsidRDefault="00026133">
      <w:pPr>
        <w:suppressAutoHyphens/>
        <w:ind w:firstLine="851"/>
        <w:jc w:val="both"/>
        <w:rPr>
          <w:szCs w:val="24"/>
          <w:lang w:eastAsia="lt-LT"/>
        </w:rPr>
      </w:pPr>
    </w:p>
    <w:p w:rsidR="00026133" w:rsidRDefault="00470F3D">
      <w:pPr>
        <w:suppressAutoHyphens/>
        <w:ind w:firstLine="1276"/>
        <w:jc w:val="both"/>
        <w:rPr>
          <w:szCs w:val="24"/>
          <w:lang w:eastAsia="lt-LT"/>
        </w:rPr>
      </w:pPr>
      <w:r>
        <w:rPr>
          <w:szCs w:val="24"/>
          <w:lang w:eastAsia="lt-LT"/>
        </w:rPr>
        <w:t xml:space="preserve">76. Šis aprašas </w:t>
      </w:r>
      <w:r>
        <w:rPr>
          <w:szCs w:val="24"/>
          <w:lang w:eastAsia="lt-LT"/>
        </w:rPr>
        <w:t>gali būti keičiamas, papildomas ir atnaujinamas Ukmergės rajono savivaldybės tarybos sprendimu.</w:t>
      </w:r>
    </w:p>
    <w:p w:rsidR="00026133" w:rsidRDefault="00470F3D">
      <w:pPr>
        <w:suppressAutoHyphens/>
        <w:ind w:firstLine="1276"/>
        <w:jc w:val="both"/>
        <w:rPr>
          <w:szCs w:val="24"/>
          <w:lang w:eastAsia="lt-LT"/>
        </w:rPr>
      </w:pPr>
      <w:r>
        <w:rPr>
          <w:szCs w:val="24"/>
          <w:lang w:eastAsia="lt-LT"/>
        </w:rPr>
        <w:lastRenderedPageBreak/>
        <w:t>77. Apraše neaptarti klausimai sprendžiami vadovaujantis Lietuvos Respublikos vietos savivaldos įstatymu, Lietuvos Respublikos strateginio valdymo įstatymu, Vyr</w:t>
      </w:r>
      <w:r>
        <w:rPr>
          <w:szCs w:val="24"/>
          <w:lang w:eastAsia="lt-LT"/>
        </w:rPr>
        <w:t>iausybės patvirtinta strateginio valdymo metodika ir kitais tesės aktais, reglamentuojančiais strateginį valdymą.</w:t>
      </w:r>
    </w:p>
    <w:p w:rsidR="00026133" w:rsidRDefault="00026133">
      <w:pPr>
        <w:suppressAutoHyphens/>
        <w:ind w:firstLine="1276"/>
        <w:jc w:val="both"/>
        <w:rPr>
          <w:szCs w:val="24"/>
          <w:lang w:eastAsia="lt-LT"/>
        </w:rPr>
      </w:pPr>
    </w:p>
    <w:p w:rsidR="00026133" w:rsidRDefault="00026133">
      <w:pPr>
        <w:ind w:firstLine="1440"/>
        <w:jc w:val="center"/>
        <w:rPr>
          <w:szCs w:val="24"/>
          <w:u w:val="single"/>
        </w:rPr>
      </w:pPr>
    </w:p>
    <w:p w:rsidR="00026133" w:rsidRDefault="00026133">
      <w:pPr>
        <w:spacing w:line="276" w:lineRule="auto"/>
        <w:jc w:val="center"/>
        <w:rPr>
          <w:szCs w:val="24"/>
          <w:u w:val="single"/>
        </w:rPr>
      </w:pPr>
    </w:p>
    <w:p w:rsidR="00026133" w:rsidRDefault="00470F3D">
      <w:pPr>
        <w:rPr>
          <w:rFonts w:eastAsia="MS Mincho"/>
          <w:i/>
          <w:iCs/>
          <w:sz w:val="20"/>
        </w:rPr>
      </w:pPr>
      <w:r>
        <w:rPr>
          <w:rFonts w:eastAsia="MS Mincho"/>
          <w:i/>
          <w:iCs/>
          <w:sz w:val="20"/>
        </w:rPr>
        <w:t>Priedo pakeitimai:</w:t>
      </w:r>
    </w:p>
    <w:p w:rsidR="00026133" w:rsidRDefault="00470F3D">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7-119</w:t>
        </w:r>
      </w:hyperlink>
      <w:r>
        <w:rPr>
          <w:rFonts w:eastAsia="MS Mincho"/>
          <w:i/>
          <w:iCs/>
          <w:sz w:val="20"/>
        </w:rPr>
        <w:t>, 2023-09-26,</w:t>
      </w:r>
      <w:r>
        <w:rPr>
          <w:rFonts w:eastAsia="MS Mincho"/>
          <w:i/>
          <w:iCs/>
          <w:sz w:val="20"/>
        </w:rPr>
        <w:t xml:space="preserve"> paskelbta TAR 2023-10-02, i. k. 2023-19219</w:t>
      </w:r>
    </w:p>
    <w:p w:rsidR="00026133" w:rsidRDefault="00026133"/>
    <w:p w:rsidR="00026133" w:rsidRDefault="00026133">
      <w:pPr>
        <w:jc w:val="both"/>
        <w:rPr>
          <w:b/>
          <w:sz w:val="20"/>
        </w:rPr>
      </w:pPr>
    </w:p>
    <w:p w:rsidR="00026133" w:rsidRDefault="00026133">
      <w:pPr>
        <w:jc w:val="both"/>
        <w:rPr>
          <w:b/>
          <w:sz w:val="20"/>
        </w:rPr>
      </w:pPr>
    </w:p>
    <w:p w:rsidR="00026133" w:rsidRDefault="00470F3D">
      <w:pPr>
        <w:jc w:val="both"/>
        <w:rPr>
          <w:b/>
        </w:rPr>
      </w:pPr>
      <w:r>
        <w:rPr>
          <w:b/>
          <w:sz w:val="20"/>
        </w:rPr>
        <w:t>Pakeitimai:</w:t>
      </w:r>
    </w:p>
    <w:p w:rsidR="00026133" w:rsidRDefault="00026133">
      <w:pPr>
        <w:jc w:val="both"/>
        <w:rPr>
          <w:sz w:val="20"/>
        </w:rPr>
      </w:pPr>
    </w:p>
    <w:p w:rsidR="00026133" w:rsidRDefault="00470F3D">
      <w:pPr>
        <w:jc w:val="both"/>
      </w:pPr>
      <w:r>
        <w:rPr>
          <w:sz w:val="20"/>
        </w:rPr>
        <w:t>1.</w:t>
      </w:r>
    </w:p>
    <w:p w:rsidR="00026133" w:rsidRDefault="00470F3D">
      <w:pPr>
        <w:jc w:val="both"/>
      </w:pPr>
      <w:r>
        <w:rPr>
          <w:sz w:val="20"/>
        </w:rPr>
        <w:t>Ukmergės rajono savivaldybės taryba, Sprendimas</w:t>
      </w:r>
    </w:p>
    <w:p w:rsidR="00026133" w:rsidRDefault="00470F3D">
      <w:pPr>
        <w:jc w:val="both"/>
      </w:pPr>
      <w:r>
        <w:rPr>
          <w:sz w:val="20"/>
        </w:rPr>
        <w:t xml:space="preserve">Nr. </w:t>
      </w:r>
      <w:hyperlink r:id="rId15" w:history="1">
        <w:r w:rsidRPr="00532B9F">
          <w:rPr>
            <w:rFonts w:eastAsia="MS Mincho"/>
            <w:iCs/>
            <w:color w:val="0563C1" w:themeColor="hyperlink"/>
            <w:sz w:val="20"/>
            <w:u w:val="single"/>
          </w:rPr>
          <w:t>7-119</w:t>
        </w:r>
      </w:hyperlink>
      <w:r>
        <w:rPr>
          <w:rFonts w:eastAsia="MS Mincho"/>
          <w:iCs/>
          <w:sz w:val="20"/>
        </w:rPr>
        <w:t>, 2023-09-26, paskelbta TAR 2023-10-02</w:t>
      </w:r>
      <w:r>
        <w:rPr>
          <w:rFonts w:eastAsia="MS Mincho"/>
          <w:iCs/>
          <w:sz w:val="20"/>
        </w:rPr>
        <w:t>, i. k. 2023-19219</w:t>
      </w:r>
    </w:p>
    <w:p w:rsidR="00026133" w:rsidRDefault="00470F3D">
      <w:pPr>
        <w:jc w:val="both"/>
      </w:pPr>
      <w:r>
        <w:rPr>
          <w:sz w:val="20"/>
        </w:rPr>
        <w:t>Dėl Ukmergės rajono savivaldybės tarybos 2022 m. sausio 27 d. sprendimo Nr. 7-6 „Dėl Ukmergės rajono savivaldybės strateginio planavimo organizavimo tvarkos aprašo patvirtinimo“ pakeitimo</w:t>
      </w:r>
    </w:p>
    <w:p w:rsidR="00026133" w:rsidRDefault="00026133">
      <w:pPr>
        <w:jc w:val="both"/>
        <w:rPr>
          <w:sz w:val="20"/>
        </w:rPr>
      </w:pPr>
    </w:p>
    <w:p w:rsidR="00026133" w:rsidRDefault="00026133">
      <w:pPr>
        <w:widowControl w:val="0"/>
        <w:rPr>
          <w:snapToGrid w:val="0"/>
        </w:rPr>
      </w:pPr>
    </w:p>
    <w:sectPr w:rsidR="00026133">
      <w:pgSz w:w="11906" w:h="16838" w:code="9"/>
      <w:pgMar w:top="1134" w:right="567"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6133" w:rsidRDefault="00470F3D">
      <w:pPr>
        <w:rPr>
          <w:sz w:val="22"/>
          <w:szCs w:val="22"/>
        </w:rPr>
      </w:pPr>
      <w:r>
        <w:rPr>
          <w:sz w:val="22"/>
          <w:szCs w:val="22"/>
        </w:rPr>
        <w:separator/>
      </w:r>
    </w:p>
  </w:endnote>
  <w:endnote w:type="continuationSeparator" w:id="0">
    <w:p w:rsidR="00026133" w:rsidRDefault="00470F3D">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133" w:rsidRDefault="00026133">
    <w:pPr>
      <w:tabs>
        <w:tab w:val="center" w:pos="4153"/>
        <w:tab w:val="right" w:pos="8306"/>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133" w:rsidRDefault="00026133">
    <w:pPr>
      <w:tabs>
        <w:tab w:val="center" w:pos="4153"/>
        <w:tab w:val="right" w:pos="8306"/>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133" w:rsidRDefault="00026133">
    <w:pPr>
      <w:tabs>
        <w:tab w:val="center" w:pos="4153"/>
        <w:tab w:val="right" w:pos="8306"/>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6133" w:rsidRDefault="00470F3D">
      <w:pPr>
        <w:rPr>
          <w:sz w:val="22"/>
          <w:szCs w:val="22"/>
        </w:rPr>
      </w:pPr>
      <w:r>
        <w:rPr>
          <w:sz w:val="22"/>
          <w:szCs w:val="22"/>
        </w:rPr>
        <w:separator/>
      </w:r>
    </w:p>
  </w:footnote>
  <w:footnote w:type="continuationSeparator" w:id="0">
    <w:p w:rsidR="00026133" w:rsidRDefault="00470F3D">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133" w:rsidRDefault="00470F3D">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end"/>
    </w:r>
  </w:p>
  <w:p w:rsidR="00026133" w:rsidRDefault="00026133">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133" w:rsidRDefault="00470F3D">
    <w:pPr>
      <w:pStyle w:val="Antrats"/>
      <w:jc w:val="center"/>
    </w:pPr>
    <w:r>
      <w:fldChar w:fldCharType="begin"/>
    </w:r>
    <w:r>
      <w:instrText>PAGE   \* MERGEFORMAT</w:instrText>
    </w:r>
    <w:r>
      <w:fldChar w:fldCharType="separate"/>
    </w:r>
    <w:r>
      <w:t>1</w:t>
    </w:r>
    <w:r>
      <w:t>2</w:t>
    </w:r>
    <w:r>
      <w:fldChar w:fldCharType="end"/>
    </w:r>
  </w:p>
  <w:p w:rsidR="00026133" w:rsidRDefault="00026133">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133" w:rsidRDefault="00026133">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9DE"/>
    <w:rsid w:val="00026133"/>
    <w:rsid w:val="004659DE"/>
    <w:rsid w:val="00470F3D"/>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7890DE0-F21A-4AE9-89C8-DDD197DC2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156009">
      <w:bodyDiv w:val="1"/>
      <w:marLeft w:val="0"/>
      <w:marRight w:val="0"/>
      <w:marTop w:val="0"/>
      <w:marBottom w:val="0"/>
      <w:divBdr>
        <w:top w:val="none" w:sz="0" w:space="0" w:color="auto"/>
        <w:left w:val="none" w:sz="0" w:space="0" w:color="auto"/>
        <w:bottom w:val="none" w:sz="0" w:space="0" w:color="auto"/>
        <w:right w:val="none" w:sz="0" w:space="0" w:color="auto"/>
      </w:divBdr>
    </w:div>
    <w:div w:id="498010824">
      <w:bodyDiv w:val="1"/>
      <w:marLeft w:val="0"/>
      <w:marRight w:val="0"/>
      <w:marTop w:val="0"/>
      <w:marBottom w:val="0"/>
      <w:divBdr>
        <w:top w:val="none" w:sz="0" w:space="0" w:color="auto"/>
        <w:left w:val="none" w:sz="0" w:space="0" w:color="auto"/>
        <w:bottom w:val="none" w:sz="0" w:space="0" w:color="auto"/>
        <w:right w:val="none" w:sz="0" w:space="0" w:color="auto"/>
      </w:divBdr>
    </w:div>
    <w:div w:id="672297570">
      <w:bodyDiv w:val="1"/>
      <w:marLeft w:val="0"/>
      <w:marRight w:val="0"/>
      <w:marTop w:val="0"/>
      <w:marBottom w:val="0"/>
      <w:divBdr>
        <w:top w:val="none" w:sz="0" w:space="0" w:color="auto"/>
        <w:left w:val="none" w:sz="0" w:space="0" w:color="auto"/>
        <w:bottom w:val="none" w:sz="0" w:space="0" w:color="auto"/>
        <w:right w:val="none" w:sz="0" w:space="0" w:color="auto"/>
      </w:divBdr>
    </w:div>
    <w:div w:id="1362704252">
      <w:bodyDiv w:val="1"/>
      <w:marLeft w:val="0"/>
      <w:marRight w:val="0"/>
      <w:marTop w:val="0"/>
      <w:marBottom w:val="0"/>
      <w:divBdr>
        <w:top w:val="none" w:sz="0" w:space="0" w:color="auto"/>
        <w:left w:val="none" w:sz="0" w:space="0" w:color="auto"/>
        <w:bottom w:val="none" w:sz="0" w:space="0" w:color="auto"/>
        <w:right w:val="none" w:sz="0" w:space="0" w:color="auto"/>
      </w:divBdr>
      <w:divsChild>
        <w:div w:id="939339661">
          <w:marLeft w:val="0"/>
          <w:marRight w:val="0"/>
          <w:marTop w:val="0"/>
          <w:marBottom w:val="0"/>
          <w:divBdr>
            <w:top w:val="none" w:sz="0" w:space="0" w:color="auto"/>
            <w:left w:val="none" w:sz="0" w:space="0" w:color="auto"/>
            <w:bottom w:val="none" w:sz="0" w:space="0" w:color="auto"/>
            <w:right w:val="none" w:sz="0" w:space="0" w:color="auto"/>
          </w:divBdr>
        </w:div>
        <w:div w:id="1019620274">
          <w:marLeft w:val="0"/>
          <w:marRight w:val="0"/>
          <w:marTop w:val="0"/>
          <w:marBottom w:val="0"/>
          <w:divBdr>
            <w:top w:val="none" w:sz="0" w:space="0" w:color="auto"/>
            <w:left w:val="none" w:sz="0" w:space="0" w:color="auto"/>
            <w:bottom w:val="none" w:sz="0" w:space="0" w:color="auto"/>
            <w:right w:val="none" w:sz="0" w:space="0" w:color="auto"/>
          </w:divBdr>
        </w:div>
      </w:divsChild>
    </w:div>
    <w:div w:id="1688557499">
      <w:bodyDiv w:val="1"/>
      <w:marLeft w:val="0"/>
      <w:marRight w:val="0"/>
      <w:marTop w:val="0"/>
      <w:marBottom w:val="0"/>
      <w:divBdr>
        <w:top w:val="none" w:sz="0" w:space="0" w:color="auto"/>
        <w:left w:val="none" w:sz="0" w:space="0" w:color="auto"/>
        <w:bottom w:val="none" w:sz="0" w:space="0" w:color="auto"/>
        <w:right w:val="none" w:sz="0" w:space="0" w:color="auto"/>
      </w:divBdr>
      <w:divsChild>
        <w:div w:id="404306580">
          <w:marLeft w:val="0"/>
          <w:marRight w:val="0"/>
          <w:marTop w:val="0"/>
          <w:marBottom w:val="0"/>
          <w:divBdr>
            <w:top w:val="none" w:sz="0" w:space="0" w:color="auto"/>
            <w:left w:val="none" w:sz="0" w:space="0" w:color="auto"/>
            <w:bottom w:val="none" w:sz="0" w:space="0" w:color="auto"/>
            <w:right w:val="none" w:sz="0" w:space="0" w:color="auto"/>
          </w:divBdr>
          <w:divsChild>
            <w:div w:id="759958144">
              <w:marLeft w:val="0"/>
              <w:marRight w:val="0"/>
              <w:marTop w:val="0"/>
              <w:marBottom w:val="0"/>
              <w:divBdr>
                <w:top w:val="none" w:sz="0" w:space="0" w:color="auto"/>
                <w:left w:val="none" w:sz="0" w:space="0" w:color="auto"/>
                <w:bottom w:val="none" w:sz="0" w:space="0" w:color="auto"/>
                <w:right w:val="none" w:sz="0" w:space="0" w:color="auto"/>
              </w:divBdr>
            </w:div>
            <w:div w:id="1485464394">
              <w:marLeft w:val="0"/>
              <w:marRight w:val="0"/>
              <w:marTop w:val="0"/>
              <w:marBottom w:val="0"/>
              <w:divBdr>
                <w:top w:val="none" w:sz="0" w:space="0" w:color="auto"/>
                <w:left w:val="none" w:sz="0" w:space="0" w:color="auto"/>
                <w:bottom w:val="none" w:sz="0" w:space="0" w:color="auto"/>
                <w:right w:val="none" w:sz="0" w:space="0" w:color="auto"/>
              </w:divBdr>
            </w:div>
            <w:div w:id="926503631">
              <w:marLeft w:val="0"/>
              <w:marRight w:val="0"/>
              <w:marTop w:val="0"/>
              <w:marBottom w:val="0"/>
              <w:divBdr>
                <w:top w:val="none" w:sz="0" w:space="0" w:color="auto"/>
                <w:left w:val="none" w:sz="0" w:space="0" w:color="auto"/>
                <w:bottom w:val="none" w:sz="0" w:space="0" w:color="auto"/>
                <w:right w:val="none" w:sz="0" w:space="0" w:color="auto"/>
              </w:divBdr>
            </w:div>
            <w:div w:id="1972442881">
              <w:marLeft w:val="0"/>
              <w:marRight w:val="0"/>
              <w:marTop w:val="0"/>
              <w:marBottom w:val="0"/>
              <w:divBdr>
                <w:top w:val="none" w:sz="0" w:space="0" w:color="auto"/>
                <w:left w:val="none" w:sz="0" w:space="0" w:color="auto"/>
                <w:bottom w:val="none" w:sz="0" w:space="0" w:color="auto"/>
                <w:right w:val="none" w:sz="0" w:space="0" w:color="auto"/>
              </w:divBdr>
            </w:div>
          </w:divsChild>
        </w:div>
        <w:div w:id="1069957357">
          <w:marLeft w:val="0"/>
          <w:marRight w:val="0"/>
          <w:marTop w:val="0"/>
          <w:marBottom w:val="0"/>
          <w:divBdr>
            <w:top w:val="none" w:sz="0" w:space="0" w:color="auto"/>
            <w:left w:val="none" w:sz="0" w:space="0" w:color="auto"/>
            <w:bottom w:val="none" w:sz="0" w:space="0" w:color="auto"/>
            <w:right w:val="none" w:sz="0" w:space="0" w:color="auto"/>
          </w:divBdr>
          <w:divsChild>
            <w:div w:id="1535192811">
              <w:marLeft w:val="0"/>
              <w:marRight w:val="0"/>
              <w:marTop w:val="0"/>
              <w:marBottom w:val="0"/>
              <w:divBdr>
                <w:top w:val="none" w:sz="0" w:space="0" w:color="auto"/>
                <w:left w:val="none" w:sz="0" w:space="0" w:color="auto"/>
                <w:bottom w:val="none" w:sz="0" w:space="0" w:color="auto"/>
                <w:right w:val="none" w:sz="0" w:space="0" w:color="auto"/>
              </w:divBdr>
            </w:div>
            <w:div w:id="1920629790">
              <w:marLeft w:val="0"/>
              <w:marRight w:val="0"/>
              <w:marTop w:val="0"/>
              <w:marBottom w:val="0"/>
              <w:divBdr>
                <w:top w:val="none" w:sz="0" w:space="0" w:color="auto"/>
                <w:left w:val="none" w:sz="0" w:space="0" w:color="auto"/>
                <w:bottom w:val="none" w:sz="0" w:space="0" w:color="auto"/>
                <w:right w:val="none" w:sz="0" w:space="0" w:color="auto"/>
              </w:divBdr>
            </w:div>
            <w:div w:id="1055853051">
              <w:marLeft w:val="0"/>
              <w:marRight w:val="0"/>
              <w:marTop w:val="0"/>
              <w:marBottom w:val="0"/>
              <w:divBdr>
                <w:top w:val="none" w:sz="0" w:space="0" w:color="auto"/>
                <w:left w:val="none" w:sz="0" w:space="0" w:color="auto"/>
                <w:bottom w:val="none" w:sz="0" w:space="0" w:color="auto"/>
                <w:right w:val="none" w:sz="0" w:space="0" w:color="auto"/>
              </w:divBdr>
            </w:div>
            <w:div w:id="2141267702">
              <w:marLeft w:val="0"/>
              <w:marRight w:val="0"/>
              <w:marTop w:val="0"/>
              <w:marBottom w:val="0"/>
              <w:divBdr>
                <w:top w:val="none" w:sz="0" w:space="0" w:color="auto"/>
                <w:left w:val="none" w:sz="0" w:space="0" w:color="auto"/>
                <w:bottom w:val="none" w:sz="0" w:space="0" w:color="auto"/>
                <w:right w:val="none" w:sz="0" w:space="0" w:color="auto"/>
              </w:divBdr>
            </w:div>
            <w:div w:id="823858480">
              <w:marLeft w:val="0"/>
              <w:marRight w:val="0"/>
              <w:marTop w:val="0"/>
              <w:marBottom w:val="0"/>
              <w:divBdr>
                <w:top w:val="none" w:sz="0" w:space="0" w:color="auto"/>
                <w:left w:val="none" w:sz="0" w:space="0" w:color="auto"/>
                <w:bottom w:val="none" w:sz="0" w:space="0" w:color="auto"/>
                <w:right w:val="none" w:sz="0" w:space="0" w:color="auto"/>
              </w:divBdr>
            </w:div>
            <w:div w:id="1768572958">
              <w:marLeft w:val="0"/>
              <w:marRight w:val="0"/>
              <w:marTop w:val="0"/>
              <w:marBottom w:val="0"/>
              <w:divBdr>
                <w:top w:val="none" w:sz="0" w:space="0" w:color="auto"/>
                <w:left w:val="none" w:sz="0" w:space="0" w:color="auto"/>
                <w:bottom w:val="none" w:sz="0" w:space="0" w:color="auto"/>
                <w:right w:val="none" w:sz="0" w:space="0" w:color="auto"/>
              </w:divBdr>
            </w:div>
            <w:div w:id="872306085">
              <w:marLeft w:val="0"/>
              <w:marRight w:val="0"/>
              <w:marTop w:val="0"/>
              <w:marBottom w:val="0"/>
              <w:divBdr>
                <w:top w:val="none" w:sz="0" w:space="0" w:color="auto"/>
                <w:left w:val="none" w:sz="0" w:space="0" w:color="auto"/>
                <w:bottom w:val="none" w:sz="0" w:space="0" w:color="auto"/>
                <w:right w:val="none" w:sz="0" w:space="0" w:color="auto"/>
              </w:divBdr>
            </w:div>
          </w:divsChild>
        </w:div>
        <w:div w:id="50933887">
          <w:marLeft w:val="0"/>
          <w:marRight w:val="0"/>
          <w:marTop w:val="0"/>
          <w:marBottom w:val="0"/>
          <w:divBdr>
            <w:top w:val="none" w:sz="0" w:space="0" w:color="auto"/>
            <w:left w:val="none" w:sz="0" w:space="0" w:color="auto"/>
            <w:bottom w:val="none" w:sz="0" w:space="0" w:color="auto"/>
            <w:right w:val="none" w:sz="0" w:space="0" w:color="auto"/>
          </w:divBdr>
          <w:divsChild>
            <w:div w:id="1395664017">
              <w:marLeft w:val="0"/>
              <w:marRight w:val="0"/>
              <w:marTop w:val="0"/>
              <w:marBottom w:val="0"/>
              <w:divBdr>
                <w:top w:val="none" w:sz="0" w:space="0" w:color="auto"/>
                <w:left w:val="none" w:sz="0" w:space="0" w:color="auto"/>
                <w:bottom w:val="none" w:sz="0" w:space="0" w:color="auto"/>
                <w:right w:val="none" w:sz="0" w:space="0" w:color="auto"/>
              </w:divBdr>
            </w:div>
            <w:div w:id="1871839671">
              <w:marLeft w:val="0"/>
              <w:marRight w:val="0"/>
              <w:marTop w:val="0"/>
              <w:marBottom w:val="0"/>
              <w:divBdr>
                <w:top w:val="none" w:sz="0" w:space="0" w:color="auto"/>
                <w:left w:val="none" w:sz="0" w:space="0" w:color="auto"/>
                <w:bottom w:val="none" w:sz="0" w:space="0" w:color="auto"/>
                <w:right w:val="none" w:sz="0" w:space="0" w:color="auto"/>
              </w:divBdr>
            </w:div>
            <w:div w:id="1523280330">
              <w:marLeft w:val="0"/>
              <w:marRight w:val="0"/>
              <w:marTop w:val="0"/>
              <w:marBottom w:val="0"/>
              <w:divBdr>
                <w:top w:val="none" w:sz="0" w:space="0" w:color="auto"/>
                <w:left w:val="none" w:sz="0" w:space="0" w:color="auto"/>
                <w:bottom w:val="none" w:sz="0" w:space="0" w:color="auto"/>
                <w:right w:val="none" w:sz="0" w:space="0" w:color="auto"/>
              </w:divBdr>
            </w:div>
            <w:div w:id="293870967">
              <w:marLeft w:val="0"/>
              <w:marRight w:val="0"/>
              <w:marTop w:val="0"/>
              <w:marBottom w:val="0"/>
              <w:divBdr>
                <w:top w:val="none" w:sz="0" w:space="0" w:color="auto"/>
                <w:left w:val="none" w:sz="0" w:space="0" w:color="auto"/>
                <w:bottom w:val="none" w:sz="0" w:space="0" w:color="auto"/>
                <w:right w:val="none" w:sz="0" w:space="0" w:color="auto"/>
              </w:divBdr>
            </w:div>
            <w:div w:id="1956672599">
              <w:marLeft w:val="0"/>
              <w:marRight w:val="0"/>
              <w:marTop w:val="0"/>
              <w:marBottom w:val="0"/>
              <w:divBdr>
                <w:top w:val="none" w:sz="0" w:space="0" w:color="auto"/>
                <w:left w:val="none" w:sz="0" w:space="0" w:color="auto"/>
                <w:bottom w:val="none" w:sz="0" w:space="0" w:color="auto"/>
                <w:right w:val="none" w:sz="0" w:space="0" w:color="auto"/>
              </w:divBdr>
            </w:div>
            <w:div w:id="1516533021">
              <w:marLeft w:val="0"/>
              <w:marRight w:val="0"/>
              <w:marTop w:val="0"/>
              <w:marBottom w:val="0"/>
              <w:divBdr>
                <w:top w:val="none" w:sz="0" w:space="0" w:color="auto"/>
                <w:left w:val="none" w:sz="0" w:space="0" w:color="auto"/>
                <w:bottom w:val="none" w:sz="0" w:space="0" w:color="auto"/>
                <w:right w:val="none" w:sz="0" w:space="0" w:color="auto"/>
              </w:divBdr>
            </w:div>
          </w:divsChild>
        </w:div>
        <w:div w:id="552694610">
          <w:marLeft w:val="0"/>
          <w:marRight w:val="0"/>
          <w:marTop w:val="0"/>
          <w:marBottom w:val="0"/>
          <w:divBdr>
            <w:top w:val="none" w:sz="0" w:space="0" w:color="auto"/>
            <w:left w:val="none" w:sz="0" w:space="0" w:color="auto"/>
            <w:bottom w:val="none" w:sz="0" w:space="0" w:color="auto"/>
            <w:right w:val="none" w:sz="0" w:space="0" w:color="auto"/>
          </w:divBdr>
        </w:div>
        <w:div w:id="1312170232">
          <w:marLeft w:val="0"/>
          <w:marRight w:val="0"/>
          <w:marTop w:val="0"/>
          <w:marBottom w:val="0"/>
          <w:divBdr>
            <w:top w:val="none" w:sz="0" w:space="0" w:color="auto"/>
            <w:left w:val="none" w:sz="0" w:space="0" w:color="auto"/>
            <w:bottom w:val="none" w:sz="0" w:space="0" w:color="auto"/>
            <w:right w:val="none" w:sz="0" w:space="0" w:color="auto"/>
          </w:divBdr>
        </w:div>
      </w:divsChild>
    </w:div>
    <w:div w:id="189897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tar.lt/portal/legalAct.html?documentId=71d09ac060f311eea6ca94ca4bea2e65"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71d09ac060f311eea6ca94ca4bea2e65"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2B260A8-6F98-496C-B1FE-1701E9990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27384</Words>
  <Characters>15609</Characters>
  <Application>Microsoft Office Word</Application>
  <DocSecurity>0</DocSecurity>
  <Lines>130</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Pračkailė</dc:creator>
  <cp:lastModifiedBy>Vitalija Žiūrienė</cp:lastModifiedBy>
  <cp:revision>2</cp:revision>
  <cp:lastPrinted>2022-01-11T13:02:00Z</cp:lastPrinted>
  <dcterms:created xsi:type="dcterms:W3CDTF">2023-10-13T05:42:00Z</dcterms:created>
  <dcterms:modified xsi:type="dcterms:W3CDTF">2023-10-13T05:42:00Z</dcterms:modified>
</cp:coreProperties>
</file>