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DF" w:rsidRPr="0097073B" w:rsidRDefault="000074DF" w:rsidP="000074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0074DF" w:rsidRPr="0097073B" w:rsidRDefault="000074DF" w:rsidP="000074DF">
      <w:pPr>
        <w:spacing w:after="0" w:line="240" w:lineRule="auto"/>
        <w:ind w:left="3888" w:firstLine="1296"/>
        <w:rPr>
          <w:rFonts w:asciiTheme="majorBidi" w:hAnsiTheme="majorBidi" w:cstheme="majorBidi"/>
          <w:sz w:val="24"/>
          <w:szCs w:val="24"/>
        </w:rPr>
      </w:pPr>
    </w:p>
    <w:p w:rsidR="000074DF" w:rsidRPr="00647D4F" w:rsidRDefault="000074DF" w:rsidP="0000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7D4F"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0074DF" w:rsidRPr="00E34111" w:rsidRDefault="000074DF" w:rsidP="00007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PARAIŠKŲ PRIĖMIMAS SMULKAUS IR VIDUTINIO VERSLO PROJEKTŲ ATRANKOS KONKURSUI</w:t>
      </w:r>
    </w:p>
    <w:p w:rsidR="000074DF" w:rsidRPr="00210572" w:rsidRDefault="000074DF" w:rsidP="000074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47D4F"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A82">
        <w:rPr>
          <w:rFonts w:ascii="Times New Roman" w:eastAsia="Times New Roman" w:hAnsi="Times New Roman" w:cs="Times New Roman"/>
          <w:sz w:val="24"/>
          <w:szCs w:val="24"/>
        </w:rPr>
        <w:t>(Nr. 172)</w:t>
      </w:r>
    </w:p>
    <w:p w:rsidR="000074DF" w:rsidRDefault="000074DF" w:rsidP="000074DF"/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152"/>
        <w:gridCol w:w="5103"/>
      </w:tblGrid>
      <w:tr w:rsidR="000074DF" w:rsidRPr="00345EFD" w:rsidTr="002A34B3">
        <w:trPr>
          <w:tblHeader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b/>
                <w:bCs/>
                <w:color w:val="302F2C"/>
                <w:sz w:val="24"/>
                <w:szCs w:val="24"/>
              </w:rPr>
              <w:t>Pavadinimas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b/>
                <w:bCs/>
                <w:color w:val="302F2C"/>
                <w:sz w:val="24"/>
                <w:szCs w:val="24"/>
              </w:rPr>
              <w:t>Aprašymo turinys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pavadinimas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Paraiškų priėmimas smulkaus ir vidutinio verslo projektų atrankos konkursui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apibūdinimas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20532" w:rsidRDefault="000074DF" w:rsidP="002A34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20532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Priimamos 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smulkaus ir vidutinio verslo subjektų</w:t>
            </w:r>
            <w:r w:rsidRPr="00320532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 paraiškos projektų 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daliniam </w:t>
            </w:r>
            <w:r w:rsidRPr="00320532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finansavimui iš savivaldybės biudžeto lėšų. </w:t>
            </w:r>
          </w:p>
          <w:p w:rsidR="000074DF" w:rsidRPr="00345EFD" w:rsidRDefault="000074DF" w:rsidP="002A34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20532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Projektai finansuojami atrankos konkurso būdu. Projektų finansavimo sąlygos bei galimi pareiškėjai yra reglamentuoti 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Smulkaus ir vidutinio verslo </w:t>
            </w:r>
            <w:r w:rsidRPr="00320532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rėmimo fondo lėšų naudojimo ir skyrimo tvarkos apraše. 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Default="000074DF" w:rsidP="002A34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hyperlink r:id="rId4" w:history="1">
              <w:r w:rsidRPr="00DF12BE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Lietuvos Respublikos vietos savivaldos įstatymas</w:t>
              </w:r>
            </w:hyperlink>
            <w:r w:rsidRPr="00DF1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F12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B5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Lietuvos Respublikos s</w:t>
            </w:r>
            <w:r w:rsidRPr="00BB53C0">
              <w:rPr>
                <w:rFonts w:ascii="Times New Roman" w:hAnsi="Times New Roman" w:cs="Times New Roman"/>
                <w:sz w:val="24"/>
                <w:szCs w:val="24"/>
              </w:rPr>
              <w:t xml:space="preserve">mulkiojo ir vidutinio verslo plėtros </w:t>
            </w:r>
            <w:r w:rsidRPr="00BB5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įstatymas;</w:t>
            </w:r>
          </w:p>
          <w:p w:rsidR="000074DF" w:rsidRPr="001F2283" w:rsidRDefault="000074DF" w:rsidP="002A34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Ukmergės rajono savivaldybės tarybos 2021 m. rugsėjo 30 d. sprendimas Nr. 7-220 „Dėl Ukmergės rajono smulkaus ir vidutinio verslo rėmimo fondo lėšų naudojimo ir skyrimo tvarkos aprašo patvirtinimo“;</w:t>
            </w:r>
            <w:r w:rsidRPr="00352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" w:history="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Ukmergės rajono savivaldybės tarybos 2021 m. rugsėjo 30 d. sprendimas Nr. 7-219 „Dėl Ukmergės rajono savivaldybės smulkaus ir vidutinio verslo rėmimo fondo nuostatų ir darbo reglamento patvirtinimo“.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Smulkaus ir vidutinio verslo subjektas, siekiantis gauti finansinę paramą iš savivaldybės biudžeto lėšų, SVV  konkursui pateikia Aprašo 9 p. nurodytus dokumentus Savivaldybės administracijos priimamajame arba per Elektroninių valdžios vartų portalą www.epaslaugos.lt; 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4134B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Teikiamų dokumentų sąrašas pateiktas Aprašo 9 punkte.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6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teikėjas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Ukmergės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rajono savivaldybės administracijos Strateginio planavimo, investicijų ir verslo plėtros skyrius </w:t>
            </w:r>
          </w:p>
          <w:p w:rsidR="000074DF" w:rsidRPr="00DF12BE" w:rsidRDefault="000074DF" w:rsidP="002A34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Vedėjo pavaduotoja Rima Boškevičienė; </w:t>
            </w:r>
          </w:p>
          <w:p w:rsidR="000074DF" w:rsidRDefault="000074DF" w:rsidP="002A34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</w:t>
            </w:r>
            <w:r w:rsidRPr="00DF12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yriausioji specialistė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Jolanta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Vytienė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0074DF" w:rsidRPr="00DF12BE" w:rsidRDefault="000074DF" w:rsidP="002A34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12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Kęstučio a. 3, 20114 Ukmergė</w:t>
            </w:r>
          </w:p>
          <w:p w:rsidR="000074DF" w:rsidRPr="00DF12BE" w:rsidRDefault="000074DF" w:rsidP="002A34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12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Tel. (8 340) 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0343</w:t>
            </w:r>
            <w:r w:rsidRPr="00DF12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faks. (8 340) 63370, </w:t>
            </w:r>
          </w:p>
          <w:p w:rsidR="000074DF" w:rsidRDefault="000074DF" w:rsidP="002A34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12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el. p. </w:t>
            </w:r>
            <w:hyperlink r:id="rId6" w:history="1">
              <w:r w:rsidRPr="00CA3B67">
                <w:rPr>
                  <w:rStyle w:val="Hipersaitas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r.boskeviciene@ukmerge.lt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0074DF" w:rsidRPr="00345EFD" w:rsidRDefault="000074DF" w:rsidP="002A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hyperlink r:id="rId7" w:history="1">
              <w:r w:rsidRPr="00CA3B6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j. vytiene</w:t>
              </w:r>
              <w:r w:rsidRPr="00CA3B67">
                <w:rPr>
                  <w:rStyle w:val="Hipersaitas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@ukmerge.lt</w:t>
              </w:r>
            </w:hyperlink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lastRenderedPageBreak/>
              <w:t>7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vadovas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DF12BE" w:rsidRDefault="000074DF" w:rsidP="002A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Strateginio planavimo, investicijų ir verslo plėtros skyriaus vedėja</w:t>
            </w:r>
          </w:p>
          <w:p w:rsidR="000074DF" w:rsidRPr="00DF12BE" w:rsidRDefault="000074DF" w:rsidP="002A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Inga </w:t>
            </w:r>
            <w:proofErr w:type="spellStart"/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Pračkailė</w:t>
            </w:r>
            <w:proofErr w:type="spellEnd"/>
          </w:p>
          <w:p w:rsidR="000074DF" w:rsidRPr="00DF12BE" w:rsidRDefault="000074DF" w:rsidP="002A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Tel. (8 340) 60345</w:t>
            </w:r>
          </w:p>
          <w:p w:rsidR="000074DF" w:rsidRPr="00345EFD" w:rsidRDefault="000074DF" w:rsidP="002A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 El. paštas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:</w:t>
            </w: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 i.prackaile@ukmerge.lt  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8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Kartą per kalendorinius metus, rugsėjo-spalio mėn., i</w:t>
            </w:r>
            <w:r w:rsidRPr="00DF12BE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 xml:space="preserve">nterneto svetainėje www.ukmerge.lt skelbiamas </w:t>
            </w: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kvietimas teikti paraiškas SVV paraiškų atrankos konkursui. Konkretus paraiškų teikimo terminas nurodomas kvietime.</w:t>
            </w:r>
          </w:p>
        </w:tc>
      </w:tr>
      <w:tr w:rsidR="000074DF" w:rsidRPr="00345EFD" w:rsidTr="002A34B3">
        <w:trPr>
          <w:trHeight w:val="624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9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Paslauga nemokama</w:t>
            </w:r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10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jc w:val="both"/>
              <w:rPr>
                <w:rFonts w:eastAsia="Times New Roman"/>
                <w:color w:val="302F2C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Prašymas skirti subsidiją </w:t>
            </w:r>
            <w:hyperlink r:id="rId8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(forma)</w:t>
              </w:r>
            </w:hyperlink>
          </w:p>
        </w:tc>
      </w:tr>
      <w:tr w:rsidR="000074DF" w:rsidRPr="00345EFD" w:rsidTr="002A34B3">
        <w:trPr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11</w:t>
            </w: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.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345EFD" w:rsidRDefault="000074DF" w:rsidP="002A34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345EFD"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  <w:t>Administracinės paslaugos teikimo ypatumai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74DF" w:rsidRPr="007051D2" w:rsidRDefault="000074DF" w:rsidP="002A34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Savivaldybės interneto svetainėje </w:t>
            </w:r>
            <w:hyperlink r:id="rId9" w:history="1">
              <w:r w:rsidRPr="007051D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eastAsia="en-US"/>
                </w:rPr>
                <w:t>www.ukmerge.lt</w:t>
              </w:r>
            </w:hyperlink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paskelbus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paraiškų atrankos konkursą, </w:t>
            </w:r>
            <w:r w:rsidRPr="007051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paraiškos priimamos iki skelbime nurodytos datos. </w:t>
            </w: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Paraiška su priedais teikiama tiesiogiai atvykus į Savivaldybės administracijos priimamąjį, </w:t>
            </w:r>
            <w:r w:rsidRPr="007051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Kęstučio a. 3, 20114 Ukmergė, 1 kab.,  </w:t>
            </w: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arba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kaip elektroninis dokumentas, pasirašytas elektroniniu parašu, per Elektroninių valdžios vartų portalą </w:t>
            </w:r>
            <w:hyperlink r:id="rId10" w:history="1">
              <w:r w:rsidRPr="00CA3B67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www.epaslaugos.lt</w:t>
              </w:r>
            </w:hyperlink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Paraiška užregistruojama, jai suteikiamas numeris. </w:t>
            </w:r>
          </w:p>
          <w:p w:rsidR="000074DF" w:rsidRPr="00345EFD" w:rsidRDefault="000074DF" w:rsidP="002A34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02F2C"/>
                <w:sz w:val="24"/>
                <w:szCs w:val="24"/>
              </w:rPr>
            </w:pP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Fondo administracija per Apraše nustatytą terminą atlieka paraiškų administracinį vertinimą ir teikia svarstyti Fondo tarybai. Fondo taryba </w:t>
            </w: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vertina gautas paraiškas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priima nutarimus dėl finansinės paramos skyrimo. </w:t>
            </w:r>
            <w:r w:rsidRPr="007051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Priėmus sprendimą skirti finansavimą, tarp pareiškėjo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Savivaldybės administracijos sudaroma smulkaus ir vidutinio verslo rėmimo fondo finansinės paramos (subsidijos) teikimo sutartis.</w:t>
            </w:r>
          </w:p>
        </w:tc>
      </w:tr>
    </w:tbl>
    <w:p w:rsidR="000074DF" w:rsidRDefault="000074DF" w:rsidP="000074DF"/>
    <w:p w:rsidR="000074DF" w:rsidRDefault="000074DF" w:rsidP="000074DF"/>
    <w:p w:rsidR="000074DF" w:rsidRDefault="000074DF" w:rsidP="000074DF"/>
    <w:p w:rsidR="00042131" w:rsidRDefault="00042131"/>
    <w:sectPr w:rsidR="00042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F"/>
    <w:rsid w:val="000074DF"/>
    <w:rsid w:val="0004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333A-1BAD-4DBF-AE24-4B7DF908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4D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0074D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074DF"/>
    <w:rPr>
      <w:rFonts w:ascii="Tahoma" w:hAnsi="Tahoma" w:cs="Tahoma" w:hint="default"/>
      <w:strike w:val="0"/>
      <w:dstrike w:val="0"/>
      <w:color w:val="337AB7"/>
      <w:sz w:val="18"/>
      <w:szCs w:val="1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erge.lt/get_file.php?file=YmF4eG0zSE9sWnR2MTNLZGFaYWJrSEdnbVpXWW41WEZsNXFaeW0zUmNKdHBxcDFmYTlqQ25KZk9iNkpobHNqVWFtS2F6Sm1ieHRLV21aV1ltcGFlYVcxcm1WNXd4Wm1sbThoeHJwRnNtWmlkYUd5VWxKYVkxWnlYbnRsd29KOXhiUSUzRCUzRA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%20vytiene@ukmerg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boskeviciene@ukmerge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tar.lt/portal/lt/legalAct/05f3bd8015c211ea9d279ea27696ab7b" TargetMode="External"/><Relationship Id="rId10" Type="http://schemas.openxmlformats.org/officeDocument/2006/relationships/hyperlink" Target="http://www.epaslaugos.lt" TargetMode="External"/><Relationship Id="rId4" Type="http://schemas.openxmlformats.org/officeDocument/2006/relationships/hyperlink" Target="https://www.e-tar.lt/portal/lt/legalAct/TAR.D0CD0966D67F" TargetMode="External"/><Relationship Id="rId9" Type="http://schemas.openxmlformats.org/officeDocument/2006/relationships/hyperlink" Target="http://www.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Liubomirskienė</dc:creator>
  <cp:keywords/>
  <dc:description/>
  <cp:lastModifiedBy>Reda Liubomirskienė</cp:lastModifiedBy>
  <cp:revision>1</cp:revision>
  <dcterms:created xsi:type="dcterms:W3CDTF">2021-10-27T07:19:00Z</dcterms:created>
  <dcterms:modified xsi:type="dcterms:W3CDTF">2021-10-27T07:20:00Z</dcterms:modified>
</cp:coreProperties>
</file>