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BF01" w14:textId="77777777" w:rsidR="00003A4F" w:rsidRPr="00EE2D32" w:rsidRDefault="00003A4F" w:rsidP="00003A4F">
      <w:pPr>
        <w:spacing w:after="0" w:line="240" w:lineRule="auto"/>
        <w:jc w:val="center"/>
        <w:rPr>
          <w:b/>
          <w:bCs/>
          <w:szCs w:val="24"/>
        </w:rPr>
      </w:pPr>
      <w:r w:rsidRPr="00EE2D32">
        <w:rPr>
          <w:b/>
          <w:bCs/>
          <w:szCs w:val="24"/>
        </w:rPr>
        <w:t>UKMERGĖS KRAŠTOTYROS MUZIEJAUS</w:t>
      </w:r>
    </w:p>
    <w:p w14:paraId="5ECA5E68" w14:textId="77777777" w:rsidR="00A228AD" w:rsidRPr="00EE2D32" w:rsidRDefault="00003A4F" w:rsidP="00003A4F">
      <w:pPr>
        <w:spacing w:after="0" w:line="240" w:lineRule="auto"/>
        <w:jc w:val="center"/>
        <w:rPr>
          <w:b/>
          <w:bCs/>
          <w:szCs w:val="24"/>
        </w:rPr>
      </w:pPr>
      <w:r w:rsidRPr="00EE2D32">
        <w:rPr>
          <w:b/>
          <w:bCs/>
          <w:szCs w:val="24"/>
        </w:rPr>
        <w:t>DIREKTORĖS VIOLETOS REIPAITĖS</w:t>
      </w:r>
    </w:p>
    <w:p w14:paraId="14949BD8" w14:textId="0A919613" w:rsidR="00D255EB" w:rsidRDefault="00003A4F" w:rsidP="00003A4F">
      <w:pPr>
        <w:spacing w:after="0" w:line="240" w:lineRule="auto"/>
        <w:jc w:val="center"/>
        <w:rPr>
          <w:b/>
          <w:bCs/>
          <w:szCs w:val="24"/>
        </w:rPr>
      </w:pPr>
      <w:r w:rsidRPr="00EE2D32">
        <w:rPr>
          <w:b/>
          <w:bCs/>
          <w:szCs w:val="24"/>
        </w:rPr>
        <w:t>202</w:t>
      </w:r>
      <w:r w:rsidR="00A163CF">
        <w:rPr>
          <w:b/>
          <w:bCs/>
          <w:szCs w:val="24"/>
        </w:rPr>
        <w:t>2</w:t>
      </w:r>
      <w:r w:rsidRPr="00EE2D32">
        <w:rPr>
          <w:b/>
          <w:bCs/>
          <w:szCs w:val="24"/>
        </w:rPr>
        <w:t xml:space="preserve"> METŲ UŽDUOTYS</w:t>
      </w:r>
    </w:p>
    <w:p w14:paraId="2D2F2007" w14:textId="77777777" w:rsidR="004E4D8E" w:rsidRPr="00EE2D32" w:rsidRDefault="004E4D8E" w:rsidP="00003A4F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9610" w:type="dxa"/>
        <w:tblInd w:w="137" w:type="dxa"/>
        <w:tblLook w:val="04A0" w:firstRow="1" w:lastRow="0" w:firstColumn="1" w:lastColumn="0" w:noHBand="0" w:noVBand="1"/>
      </w:tblPr>
      <w:tblGrid>
        <w:gridCol w:w="3090"/>
        <w:gridCol w:w="2410"/>
        <w:gridCol w:w="4110"/>
      </w:tblGrid>
      <w:tr w:rsidR="002174A9" w14:paraId="2FFDA682" w14:textId="77777777" w:rsidTr="00A163CF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D6A3" w14:textId="5D59FED1" w:rsidR="002174A9" w:rsidRPr="00005EC3" w:rsidRDefault="002174A9" w:rsidP="002174A9">
            <w:pPr>
              <w:spacing w:line="252" w:lineRule="auto"/>
              <w:jc w:val="center"/>
              <w:rPr>
                <w:b/>
                <w:sz w:val="22"/>
              </w:rPr>
            </w:pPr>
            <w:r w:rsidRPr="00005EC3">
              <w:rPr>
                <w:rFonts w:eastAsia="SimSun" w:cs="Times New Roman"/>
                <w:sz w:val="22"/>
                <w:lang w:eastAsia="zh-CN" w:bidi="hi-IN"/>
              </w:rPr>
              <w:t>Užduotys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03EE" w14:textId="609173C9" w:rsidR="002174A9" w:rsidRPr="00005EC3" w:rsidRDefault="002174A9" w:rsidP="002174A9">
            <w:pPr>
              <w:spacing w:line="252" w:lineRule="auto"/>
              <w:jc w:val="center"/>
              <w:rPr>
                <w:b/>
                <w:sz w:val="22"/>
              </w:rPr>
            </w:pPr>
            <w:r w:rsidRPr="00005EC3">
              <w:rPr>
                <w:rFonts w:eastAsia="SimSun" w:cs="Times New Roman"/>
                <w:sz w:val="22"/>
                <w:lang w:eastAsia="zh-CN" w:bidi="hi-IN"/>
              </w:rPr>
              <w:t>Siektini rezultatai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9DB3" w14:textId="4713DA62" w:rsidR="002174A9" w:rsidRPr="00005EC3" w:rsidRDefault="002174A9" w:rsidP="002174A9">
            <w:pPr>
              <w:spacing w:line="252" w:lineRule="auto"/>
              <w:jc w:val="center"/>
              <w:rPr>
                <w:b/>
                <w:sz w:val="22"/>
              </w:rPr>
            </w:pPr>
            <w:r w:rsidRPr="00005EC3">
              <w:rPr>
                <w:rFonts w:eastAsia="SimSun" w:cs="Times New Roman"/>
                <w:sz w:val="22"/>
                <w:lang w:eastAsia="zh-CN" w:bidi="hi-IN"/>
              </w:rPr>
              <w:t>Rezultatų vertinimo rodikliai</w:t>
            </w:r>
          </w:p>
        </w:tc>
      </w:tr>
      <w:tr w:rsidR="00A163CF" w14:paraId="0E95A44D" w14:textId="77777777" w:rsidTr="00A163CF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91D5" w14:textId="10E136B4" w:rsidR="00A163CF" w:rsidRPr="00FE5F31" w:rsidRDefault="00A163CF" w:rsidP="00A163CF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>1</w:t>
            </w:r>
            <w:r w:rsidRPr="00447C75">
              <w:rPr>
                <w:sz w:val="22"/>
              </w:rPr>
              <w:t xml:space="preserve">. Organizuoti ir derinti muziejaus ir jo skyrių </w:t>
            </w:r>
            <w:r w:rsidRPr="00447C75">
              <w:rPr>
                <w:rStyle w:val="Emfaz"/>
                <w:sz w:val="22"/>
                <w:shd w:val="clear" w:color="auto" w:fill="FFFFFF"/>
              </w:rPr>
              <w:t xml:space="preserve">administravimą </w:t>
            </w:r>
            <w:r w:rsidRPr="00447C75">
              <w:rPr>
                <w:sz w:val="22"/>
                <w:shd w:val="clear" w:color="auto" w:fill="FFFFFF"/>
              </w:rPr>
              <w:t>– veiklą, susijusią su įstaigos funkcionavimo procesų užtikrinimu bei veiklos tobulinimu.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8A0BF" w14:textId="629263B3" w:rsidR="00A163CF" w:rsidRDefault="00A163CF" w:rsidP="00A163CF">
            <w:pPr>
              <w:spacing w:line="254" w:lineRule="auto"/>
              <w:rPr>
                <w:sz w:val="22"/>
              </w:rPr>
            </w:pPr>
            <w:r>
              <w:rPr>
                <w:sz w:val="22"/>
              </w:rPr>
              <w:t>Sudaryti įstaigos vidaus kontrolės procedūrų sistemą.</w:t>
            </w:r>
          </w:p>
          <w:p w14:paraId="0B8C7299" w14:textId="7A7B830B" w:rsidR="00A163CF" w:rsidRPr="00FE5F31" w:rsidRDefault="00A163CF" w:rsidP="00A163CF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>Parengti psichologinio smurto darbo aplinkoje prevencijai ir psichosocialinių darbo sąlygų gerinimo rekomendacijas.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3E05" w14:textId="18A409D8" w:rsidR="00A163CF" w:rsidRDefault="00A163CF" w:rsidP="00A163CF">
            <w:pPr>
              <w:spacing w:line="254" w:lineRule="auto"/>
              <w:rPr>
                <w:sz w:val="22"/>
              </w:rPr>
            </w:pPr>
            <w:r>
              <w:rPr>
                <w:sz w:val="22"/>
              </w:rPr>
              <w:t xml:space="preserve">1. Sudaryti dokumentai vidaus kontrolės procedūrų vykdymui, galimų rizikų veiksnių valdymui. (I-IV </w:t>
            </w:r>
            <w:proofErr w:type="spellStart"/>
            <w:r>
              <w:rPr>
                <w:sz w:val="22"/>
              </w:rPr>
              <w:t>ketv</w:t>
            </w:r>
            <w:proofErr w:type="spellEnd"/>
            <w:r>
              <w:rPr>
                <w:sz w:val="22"/>
              </w:rPr>
              <w:t xml:space="preserve">.) - 2 </w:t>
            </w:r>
          </w:p>
          <w:p w14:paraId="33DB3DED" w14:textId="7D0245B2" w:rsidR="00A163CF" w:rsidRDefault="00A163CF" w:rsidP="00A163CF">
            <w:pPr>
              <w:spacing w:line="254" w:lineRule="auto"/>
              <w:rPr>
                <w:sz w:val="22"/>
              </w:rPr>
            </w:pPr>
            <w:r>
              <w:rPr>
                <w:sz w:val="22"/>
              </w:rPr>
              <w:t>2. Visus įstaigos dokumentus teikti per dokumentų valdymo sistemą „Kontora“.</w:t>
            </w:r>
          </w:p>
          <w:p w14:paraId="2614FF5F" w14:textId="2B21EBBC" w:rsidR="00A163CF" w:rsidRPr="00FE5F31" w:rsidRDefault="00A163CF" w:rsidP="00A163CF">
            <w:pPr>
              <w:spacing w:line="254" w:lineRule="auto"/>
              <w:rPr>
                <w:sz w:val="22"/>
              </w:rPr>
            </w:pPr>
            <w:r>
              <w:rPr>
                <w:sz w:val="22"/>
              </w:rPr>
              <w:t xml:space="preserve">3. Atlikta psichosocialinės rizikos vertinimo bei </w:t>
            </w:r>
            <w:proofErr w:type="spellStart"/>
            <w:r>
              <w:rPr>
                <w:sz w:val="22"/>
              </w:rPr>
              <w:t>mobingo</w:t>
            </w:r>
            <w:proofErr w:type="spellEnd"/>
            <w:r>
              <w:rPr>
                <w:sz w:val="22"/>
              </w:rPr>
              <w:t xml:space="preserve"> darbe prevencijos teminė ataskaita.</w:t>
            </w:r>
          </w:p>
        </w:tc>
      </w:tr>
      <w:tr w:rsidR="00A163CF" w14:paraId="0D82A93F" w14:textId="77777777" w:rsidTr="00A163CF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C7B6" w14:textId="7847717A" w:rsidR="00A163CF" w:rsidRPr="00FE5F31" w:rsidRDefault="00A163CF" w:rsidP="00A163CF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>2. Koordinuoti ir organizuoti istorinę savimonę formuojančias, visuomenę pažinimo procese dalyvauti skatinančias bei krašto istoriją ir paveldą reprezentuojančias šiuolaikines ekspozicijas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7707D" w14:textId="46B46135" w:rsidR="00A163CF" w:rsidRPr="00FE5F31" w:rsidRDefault="00A163CF" w:rsidP="00A163CF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>Organizuoti Veprių krašto muziejaus ekspozicijos dalinio pertvarkymo darbus.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BAFE0" w14:textId="7E4F382D" w:rsidR="00A163CF" w:rsidRDefault="00A163CF" w:rsidP="00A163CF">
            <w:pPr>
              <w:spacing w:line="254" w:lineRule="auto"/>
              <w:rPr>
                <w:sz w:val="22"/>
              </w:rPr>
            </w:pPr>
            <w:r>
              <w:rPr>
                <w:sz w:val="22"/>
              </w:rPr>
              <w:t xml:space="preserve">1. Parengtas Veprių krašto muziejaus ekspozicijos atnaujinimo planas (I-II </w:t>
            </w:r>
            <w:proofErr w:type="spellStart"/>
            <w:r>
              <w:rPr>
                <w:sz w:val="22"/>
              </w:rPr>
              <w:t>ketv</w:t>
            </w:r>
            <w:proofErr w:type="spellEnd"/>
            <w:r>
              <w:rPr>
                <w:sz w:val="22"/>
              </w:rPr>
              <w:t>.) – 1</w:t>
            </w:r>
          </w:p>
          <w:p w14:paraId="4FC32C2D" w14:textId="331AA95A" w:rsidR="00A163CF" w:rsidRPr="00FE5F31" w:rsidRDefault="00A163CF" w:rsidP="00A163CF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 xml:space="preserve">2. Atliktas kultūros istorijos salės remontas (patalpų dažymas, elektros instaliacijos pakeitimas), baldų sumontavimas, naujos ekspozicijos įrengimas (35 </w:t>
            </w:r>
            <w:proofErr w:type="spellStart"/>
            <w:r>
              <w:rPr>
                <w:sz w:val="22"/>
              </w:rPr>
              <w:t>kv.m</w:t>
            </w:r>
            <w:proofErr w:type="spellEnd"/>
            <w:r>
              <w:rPr>
                <w:sz w:val="22"/>
              </w:rPr>
              <w:t xml:space="preserve">) (I -IV </w:t>
            </w:r>
            <w:proofErr w:type="spellStart"/>
            <w:r>
              <w:rPr>
                <w:sz w:val="22"/>
              </w:rPr>
              <w:t>ketv</w:t>
            </w:r>
            <w:proofErr w:type="spellEnd"/>
            <w:r>
              <w:rPr>
                <w:sz w:val="22"/>
              </w:rPr>
              <w:t>.) – 1</w:t>
            </w:r>
          </w:p>
        </w:tc>
      </w:tr>
      <w:tr w:rsidR="00A163CF" w14:paraId="1C019F04" w14:textId="77777777" w:rsidTr="00A163CF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91D6" w14:textId="1811A316" w:rsidR="00A163CF" w:rsidRPr="00FE5F31" w:rsidRDefault="00A163CF" w:rsidP="00A163CF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>3. Koordinuoti ir kuruoti muziejų/skyrių teikiamų paslaugų ir kuriamų kultūros produktų pasiekiamumą, kokybę ir konkurencingumą rinkoje.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D627" w14:textId="50E6D417" w:rsidR="00A163CF" w:rsidRPr="00FE5F31" w:rsidRDefault="00A163CF" w:rsidP="00A163CF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>Didinti lankytojų aptarnavimo paslaugų pasiūlą ir prieinamumą.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E4624" w14:textId="721CF959" w:rsidR="00A163CF" w:rsidRDefault="00A163CF" w:rsidP="00A163CF">
            <w:pPr>
              <w:spacing w:line="254" w:lineRule="auto"/>
              <w:rPr>
                <w:sz w:val="22"/>
              </w:rPr>
            </w:pPr>
            <w:r>
              <w:rPr>
                <w:sz w:val="22"/>
              </w:rPr>
              <w:t xml:space="preserve">1. Išplėstas suvenyrų asortimentas. (II-III </w:t>
            </w:r>
            <w:proofErr w:type="spellStart"/>
            <w:r>
              <w:rPr>
                <w:sz w:val="22"/>
              </w:rPr>
              <w:t>ketv</w:t>
            </w:r>
            <w:proofErr w:type="spellEnd"/>
            <w:r>
              <w:rPr>
                <w:sz w:val="22"/>
              </w:rPr>
              <w:t xml:space="preserve">.) ir įrengtos „suvenyrų lentynos“ Užugirio muziejiniame komplekse. (I-II </w:t>
            </w:r>
            <w:proofErr w:type="spellStart"/>
            <w:r>
              <w:rPr>
                <w:sz w:val="22"/>
              </w:rPr>
              <w:t>ketv</w:t>
            </w:r>
            <w:proofErr w:type="spellEnd"/>
            <w:r>
              <w:rPr>
                <w:sz w:val="22"/>
              </w:rPr>
              <w:t>.) 2</w:t>
            </w:r>
          </w:p>
          <w:p w14:paraId="4285A008" w14:textId="13268D68" w:rsidR="00A163CF" w:rsidRPr="00570DBD" w:rsidRDefault="00A163CF" w:rsidP="00A163CF">
            <w:pPr>
              <w:pStyle w:val="Standard"/>
              <w:jc w:val="both"/>
              <w:rPr>
                <w:color w:val="auto"/>
                <w:kern w:val="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2. Parengti 2 teminiai maršrutai: „</w:t>
            </w:r>
            <w:r w:rsidRPr="00570DBD">
              <w:rPr>
                <w:color w:val="auto"/>
                <w:kern w:val="0"/>
                <w:sz w:val="22"/>
                <w:szCs w:val="22"/>
                <w:lang w:eastAsia="lt-LT"/>
              </w:rPr>
              <w:t>Dviračiu po Ukmergės apylinkes“;</w:t>
            </w:r>
          </w:p>
          <w:p w14:paraId="1B591B4A" w14:textId="77777777" w:rsidR="00A163CF" w:rsidRDefault="00A163CF" w:rsidP="00A163CF">
            <w:pPr>
              <w:spacing w:line="254" w:lineRule="auto"/>
              <w:rPr>
                <w:sz w:val="22"/>
              </w:rPr>
            </w:pPr>
            <w:r w:rsidRPr="00570DBD">
              <w:rPr>
                <w:sz w:val="22"/>
                <w:lang w:eastAsia="lt-LT"/>
              </w:rPr>
              <w:t>„Gamtos paminklai Veprių krašte“ (QR kodai)</w:t>
            </w:r>
            <w:r>
              <w:rPr>
                <w:sz w:val="22"/>
              </w:rPr>
              <w:t xml:space="preserve"> (II-III </w:t>
            </w:r>
            <w:proofErr w:type="spellStart"/>
            <w:r>
              <w:rPr>
                <w:sz w:val="22"/>
              </w:rPr>
              <w:t>ketv</w:t>
            </w:r>
            <w:proofErr w:type="spellEnd"/>
            <w:r>
              <w:rPr>
                <w:sz w:val="22"/>
              </w:rPr>
              <w:t>.) – 2</w:t>
            </w:r>
          </w:p>
          <w:p w14:paraId="4478AB31" w14:textId="54545FDE" w:rsidR="00A163CF" w:rsidRDefault="00A163CF" w:rsidP="00A163CF">
            <w:pPr>
              <w:spacing w:line="254" w:lineRule="auto"/>
              <w:rPr>
                <w:sz w:val="22"/>
              </w:rPr>
            </w:pPr>
            <w:r>
              <w:rPr>
                <w:sz w:val="22"/>
              </w:rPr>
              <w:t>3. Bendradarbiauta su organizatoriais ir surengtas festivalis „Kilkim Žaibu“ Prezidento A. Smetonos dvaro teritorijoje.</w:t>
            </w:r>
          </w:p>
          <w:p w14:paraId="5D3381A6" w14:textId="7C490A35" w:rsidR="00A163CF" w:rsidRPr="00FE5F31" w:rsidRDefault="00A163CF" w:rsidP="00A163CF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>4. Bendradarbiauta su privačių dvarų atstovais, įgyvendinant „Dvarų žiedo“ projektą.</w:t>
            </w:r>
          </w:p>
        </w:tc>
      </w:tr>
      <w:tr w:rsidR="00A163CF" w14:paraId="4888ECA6" w14:textId="77777777" w:rsidTr="00A163CF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0A8A" w14:textId="06AD907F" w:rsidR="00A163CF" w:rsidRPr="00FE5F31" w:rsidRDefault="00A163CF" w:rsidP="00A163CF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>4</w:t>
            </w:r>
            <w:r w:rsidRPr="005D743E">
              <w:rPr>
                <w:sz w:val="22"/>
              </w:rPr>
              <w:t>. Organizuoti ir ko</w:t>
            </w:r>
            <w:r>
              <w:rPr>
                <w:sz w:val="22"/>
              </w:rPr>
              <w:t>ntroliuoti</w:t>
            </w:r>
            <w:r w:rsidRPr="005D743E">
              <w:rPr>
                <w:sz w:val="22"/>
              </w:rPr>
              <w:t xml:space="preserve"> Ukmergės rajono turizmo išteklių, laisvalaikio ir pramogų galimybių, renginių, apgyvendinimo ir maitinimo paslaugų reprezentavimą ir viešinimą.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AAA8" w14:textId="445F5299" w:rsidR="00A163CF" w:rsidRDefault="00A163CF" w:rsidP="00A163CF">
            <w:pPr>
              <w:spacing w:line="254" w:lineRule="auto"/>
              <w:rPr>
                <w:sz w:val="22"/>
              </w:rPr>
            </w:pPr>
            <w:r w:rsidRPr="005D743E">
              <w:rPr>
                <w:sz w:val="22"/>
              </w:rPr>
              <w:t>Organizuoti komunikacinių pranešimų bei teminių straipsnių parengimą ir publikavimą.</w:t>
            </w:r>
          </w:p>
          <w:p w14:paraId="3826F872" w14:textId="2F85C0A1" w:rsidR="00A163CF" w:rsidRPr="00FE5F31" w:rsidRDefault="00A163CF" w:rsidP="00A163CF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>Organizuoti ir kuruoti pastato „kumetyno“ Užugiryje apgyvendinimo ir maitinimo paslaugas.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BB2E9" w14:textId="6070AE9E" w:rsidR="00A163CF" w:rsidRPr="005D743E" w:rsidRDefault="00A163CF" w:rsidP="00A163CF">
            <w:pPr>
              <w:snapToGrid w:val="0"/>
              <w:rPr>
                <w:sz w:val="22"/>
              </w:rPr>
            </w:pPr>
            <w:r w:rsidRPr="005D743E">
              <w:rPr>
                <w:sz w:val="22"/>
              </w:rPr>
              <w:t xml:space="preserve">1. Sukurtas Komunikacijos planas (FB „Ukmergės turizmas“) (I </w:t>
            </w:r>
            <w:proofErr w:type="spellStart"/>
            <w:r w:rsidRPr="005D743E">
              <w:rPr>
                <w:sz w:val="22"/>
              </w:rPr>
              <w:t>ketv</w:t>
            </w:r>
            <w:proofErr w:type="spellEnd"/>
            <w:r w:rsidRPr="005D743E">
              <w:rPr>
                <w:sz w:val="22"/>
              </w:rPr>
              <w:t>.)</w:t>
            </w:r>
            <w:r>
              <w:rPr>
                <w:sz w:val="22"/>
              </w:rPr>
              <w:t>.</w:t>
            </w:r>
          </w:p>
          <w:p w14:paraId="424B66FE" w14:textId="500B7F06" w:rsidR="00A163CF" w:rsidRPr="005D743E" w:rsidRDefault="00A163CF" w:rsidP="00A163CF">
            <w:pPr>
              <w:suppressAutoHyphens/>
              <w:rPr>
                <w:sz w:val="22"/>
              </w:rPr>
            </w:pPr>
            <w:r w:rsidRPr="005D743E">
              <w:rPr>
                <w:sz w:val="22"/>
              </w:rPr>
              <w:t>2. Pastoviai teikiama aktuali informacija (įrašai) tinklapiuose, socialiniuose tinkluose ir spaudoje.</w:t>
            </w:r>
          </w:p>
          <w:p w14:paraId="61BAE9A6" w14:textId="596DA142" w:rsidR="00A163CF" w:rsidRDefault="00A163CF" w:rsidP="00A163CF">
            <w:pPr>
              <w:suppressAutoHyphens/>
              <w:jc w:val="both"/>
              <w:rPr>
                <w:sz w:val="22"/>
                <w:lang w:eastAsia="lt-LT"/>
              </w:rPr>
            </w:pPr>
            <w:r w:rsidRPr="005D743E">
              <w:rPr>
                <w:sz w:val="22"/>
                <w:lang w:eastAsia="lt-LT"/>
              </w:rPr>
              <w:t xml:space="preserve">3. Įrašai Lietuvos turizmo portaluose </w:t>
            </w:r>
            <w:r w:rsidRPr="005D743E">
              <w:rPr>
                <w:sz w:val="22"/>
                <w:lang w:val="en-US" w:eastAsia="lt-LT"/>
              </w:rPr>
              <w:t xml:space="preserve">#WeLoveLithuania, </w:t>
            </w:r>
            <w:r w:rsidRPr="005D743E">
              <w:rPr>
                <w:sz w:val="22"/>
              </w:rPr>
              <w:t>„</w:t>
            </w:r>
            <w:r w:rsidRPr="0046005B">
              <w:rPr>
                <w:sz w:val="22"/>
                <w:lang w:eastAsia="lt-LT"/>
              </w:rPr>
              <w:t>Keliauk Lietuvoje</w:t>
            </w:r>
            <w:r w:rsidRPr="005D743E">
              <w:rPr>
                <w:sz w:val="22"/>
                <w:lang w:val="en-US" w:eastAsia="lt-LT"/>
              </w:rPr>
              <w:t>”</w:t>
            </w:r>
            <w:r>
              <w:rPr>
                <w:sz w:val="22"/>
                <w:lang w:eastAsia="lt-LT"/>
              </w:rPr>
              <w:t xml:space="preserve"> (I-IV </w:t>
            </w:r>
            <w:proofErr w:type="spellStart"/>
            <w:r>
              <w:rPr>
                <w:sz w:val="22"/>
                <w:lang w:eastAsia="lt-LT"/>
              </w:rPr>
              <w:t>ketv</w:t>
            </w:r>
            <w:proofErr w:type="spellEnd"/>
            <w:r>
              <w:rPr>
                <w:sz w:val="22"/>
                <w:lang w:eastAsia="lt-LT"/>
              </w:rPr>
              <w:t>.).</w:t>
            </w:r>
          </w:p>
          <w:p w14:paraId="4A15FC9D" w14:textId="19F1406F" w:rsidR="00A163CF" w:rsidRPr="00FE5F31" w:rsidRDefault="00A163CF" w:rsidP="00A163CF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 xml:space="preserve">4. Įrengtas pastatas kumetynas ir teikiamos paslaugos lankytojams (I-II </w:t>
            </w:r>
            <w:proofErr w:type="spellStart"/>
            <w:r>
              <w:rPr>
                <w:sz w:val="22"/>
              </w:rPr>
              <w:t>ketv</w:t>
            </w:r>
            <w:proofErr w:type="spellEnd"/>
            <w:r>
              <w:rPr>
                <w:sz w:val="22"/>
              </w:rPr>
              <w:t>.).</w:t>
            </w:r>
          </w:p>
        </w:tc>
      </w:tr>
    </w:tbl>
    <w:p w14:paraId="7332FBC5" w14:textId="77777777" w:rsidR="002174A9" w:rsidRDefault="002174A9" w:rsidP="002174A9"/>
    <w:sectPr w:rsidR="002174A9" w:rsidSect="00A163CF">
      <w:type w:val="continuous"/>
      <w:pgSz w:w="11906" w:h="16838"/>
      <w:pgMar w:top="1134" w:right="567" w:bottom="851" w:left="1701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8AD"/>
    <w:rsid w:val="00003A4F"/>
    <w:rsid w:val="00005EC3"/>
    <w:rsid w:val="00025D59"/>
    <w:rsid w:val="001750D2"/>
    <w:rsid w:val="002174A9"/>
    <w:rsid w:val="003A177A"/>
    <w:rsid w:val="004E4D8E"/>
    <w:rsid w:val="00541109"/>
    <w:rsid w:val="005F5120"/>
    <w:rsid w:val="006A3FF8"/>
    <w:rsid w:val="00782BE8"/>
    <w:rsid w:val="00792676"/>
    <w:rsid w:val="007B22FE"/>
    <w:rsid w:val="00896919"/>
    <w:rsid w:val="00901E64"/>
    <w:rsid w:val="00912ABB"/>
    <w:rsid w:val="00995AF8"/>
    <w:rsid w:val="009A3C07"/>
    <w:rsid w:val="00A163CF"/>
    <w:rsid w:val="00A228AD"/>
    <w:rsid w:val="00A25508"/>
    <w:rsid w:val="00BA03DC"/>
    <w:rsid w:val="00C54E60"/>
    <w:rsid w:val="00C95151"/>
    <w:rsid w:val="00D255EB"/>
    <w:rsid w:val="00E30D6D"/>
    <w:rsid w:val="00EE2D32"/>
    <w:rsid w:val="00F956F8"/>
    <w:rsid w:val="00F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968F"/>
  <w15:docId w15:val="{57C16423-2334-42B9-AA4B-E5D3F9F4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55E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55EB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2174A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character" w:styleId="Emfaz">
    <w:name w:val="Emphasis"/>
    <w:uiPriority w:val="20"/>
    <w:qFormat/>
    <w:rsid w:val="00A163CF"/>
    <w:rPr>
      <w:i/>
      <w:iCs/>
    </w:rPr>
  </w:style>
  <w:style w:type="paragraph" w:customStyle="1" w:styleId="Standard">
    <w:name w:val="Standard"/>
    <w:rsid w:val="00A163C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color w:val="00000A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Grauziniene</dc:creator>
  <cp:keywords/>
  <dc:description/>
  <cp:lastModifiedBy>Mindaugas Mistautas</cp:lastModifiedBy>
  <cp:revision>28</cp:revision>
  <dcterms:created xsi:type="dcterms:W3CDTF">2019-01-15T12:46:00Z</dcterms:created>
  <dcterms:modified xsi:type="dcterms:W3CDTF">2022-02-01T12:52:00Z</dcterms:modified>
</cp:coreProperties>
</file>