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84B9" w14:textId="77777777" w:rsidR="00D43B74" w:rsidRPr="00D43B74" w:rsidRDefault="00D43B74" w:rsidP="00D43B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74">
        <w:rPr>
          <w:rFonts w:ascii="Times New Roman" w:hAnsi="Times New Roman" w:cs="Times New Roman"/>
          <w:b/>
          <w:bCs/>
          <w:sz w:val="24"/>
          <w:szCs w:val="24"/>
        </w:rPr>
        <w:t>UKMERGĖS RAJONO SAVIVALDYBĖS ADMINISTRACIJA</w:t>
      </w:r>
    </w:p>
    <w:p w14:paraId="028EB7CA" w14:textId="77777777" w:rsidR="00286B35" w:rsidRDefault="00286B35" w:rsidP="0028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86B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ADMINISTRACINĖS PASLAUGOS </w:t>
      </w:r>
    </w:p>
    <w:p w14:paraId="382D8013" w14:textId="77777777" w:rsidR="00062D54" w:rsidRPr="00062D54" w:rsidRDefault="00062D54" w:rsidP="0006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062D5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VALSTYBEI NUOSAVYBĖS TEISE PRIKLAUSANČIŲ MELIORACIJOS STATINIŲ (MELIORACIJOS GRIOVIŲ IR JUOSE ESANČIŲ STATINIŲ, 12,5 CM SKERSMENS IR DIDESNIŲ DRENAŽO RINKTUVŲ) REMONTAS IR REKONSTR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AVIMAS</w:t>
      </w:r>
    </w:p>
    <w:p w14:paraId="44971B84" w14:textId="3C5E7F7D" w:rsidR="00286B35" w:rsidRPr="00B96CD0" w:rsidRDefault="00286B35" w:rsidP="00286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6B35">
        <w:rPr>
          <w:rFonts w:ascii="Times New Roman" w:eastAsia="Times New Roman" w:hAnsi="Times New Roman" w:cs="Times New Roman"/>
          <w:sz w:val="24"/>
          <w:szCs w:val="24"/>
          <w:lang w:eastAsia="en-US"/>
        </w:rPr>
        <w:t>TEIKIMO APRAŠYMAS</w:t>
      </w:r>
      <w:r w:rsidR="0028044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(Nr.</w:t>
      </w:r>
      <w:r w:rsidR="003972E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8044F">
        <w:rPr>
          <w:rFonts w:ascii="Times New Roman" w:eastAsia="Times New Roman" w:hAnsi="Times New Roman" w:cs="Times New Roman"/>
          <w:sz w:val="24"/>
          <w:szCs w:val="24"/>
          <w:lang w:eastAsia="en-US"/>
        </w:rPr>
        <w:t>192)</w:t>
      </w:r>
    </w:p>
    <w:p w14:paraId="740773C9" w14:textId="77777777" w:rsidR="00B96CD0" w:rsidRPr="00B96CD0" w:rsidRDefault="00B96CD0" w:rsidP="00B96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CD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340"/>
        <w:gridCol w:w="6379"/>
      </w:tblGrid>
      <w:tr w:rsidR="00B96CD0" w:rsidRPr="00B96CD0" w14:paraId="45578BF8" w14:textId="77777777" w:rsidTr="00D97DF4">
        <w:trPr>
          <w:tblHeader/>
        </w:trPr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1E83E" w14:textId="77777777" w:rsidR="00B96CD0" w:rsidRPr="00B96CD0" w:rsidRDefault="00B96CD0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78709" w14:textId="77777777" w:rsidR="00B96CD0" w:rsidRPr="00B96CD0" w:rsidRDefault="00B96CD0" w:rsidP="00B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4F6A" w14:textId="77777777" w:rsidR="00B96CD0" w:rsidRPr="00B96CD0" w:rsidRDefault="00B96CD0" w:rsidP="00B96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Aprašymo turinys</w:t>
            </w:r>
          </w:p>
        </w:tc>
      </w:tr>
      <w:tr w:rsidR="00062D54" w:rsidRPr="00B96CD0" w14:paraId="3E246451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1899A" w14:textId="77777777" w:rsidR="00062D54" w:rsidRPr="00B96CD0" w:rsidRDefault="00062D54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B0FD" w14:textId="77777777" w:rsidR="00062D54" w:rsidRPr="00B96CD0" w:rsidRDefault="00062D54" w:rsidP="0006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pavadinimas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A9DCB" w14:textId="77777777" w:rsidR="00062D54" w:rsidRPr="006A38B1" w:rsidRDefault="00062D54" w:rsidP="00EF27EC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</w:rPr>
              <w:t>Valstybei nuosavybės teise priklausančių melioracijos statinių (melioracijos griovių ir juose esančių statinių, 12,5 cm skersmens ir didesnių drenažo rinktuvų) remontas ir rekonstrukcija.</w:t>
            </w:r>
          </w:p>
        </w:tc>
      </w:tr>
      <w:tr w:rsidR="00062D54" w:rsidRPr="00B96CD0" w14:paraId="06AB2190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3CAA" w14:textId="77777777" w:rsidR="00062D54" w:rsidRPr="00B96CD0" w:rsidRDefault="00062D54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F2F0" w14:textId="77777777" w:rsidR="00062D54" w:rsidRPr="00B96CD0" w:rsidRDefault="00062D54" w:rsidP="0006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apibūdinimas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CF54" w14:textId="77777777" w:rsidR="00062D54" w:rsidRPr="006A38B1" w:rsidRDefault="00062D54" w:rsidP="00EF27EC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Melioruotos žemės savininkai ar kiti jos naudotojai gali teikti prašymus dėl valstybei nuosavybės teise priklausančių melioracijos statinių remonto. </w:t>
            </w:r>
            <w:r w:rsidRPr="006A38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Sudaryta komisija įvertina melioracijos tinklų gedimus, surašo apžiūros aktus.</w:t>
            </w:r>
          </w:p>
          <w:p w14:paraId="278ACA2B" w14:textId="77777777" w:rsidR="00062D54" w:rsidRPr="006A38B1" w:rsidRDefault="00062D54" w:rsidP="00EF27EC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Privačioje žemėje esančių drenažo rinktuvų remontas atliekamas, kai rinktuvų skersmuo yra lygus ar didesnis kaip 12,5 cm.</w:t>
            </w:r>
          </w:p>
          <w:p w14:paraId="127AA8D1" w14:textId="77777777" w:rsidR="00062D54" w:rsidRPr="006A38B1" w:rsidRDefault="00062D54" w:rsidP="00EF27EC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Avarinių gedimų nustatymai suderinami su VĮ Valstybės žemės fondu. Drenažo remonto darbai atliekami gavus finansavimą iš valstybės biudžeto. </w:t>
            </w:r>
            <w:r w:rsidRPr="006A38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Tik gavus finansavimą užsakoma techninė dokumentacija, atliekami remonto darbai, užtikrinama darbų vykdymo kokybė. Įvykdžius darbus, objektas priimamas eksploatuoti. P</w:t>
            </w: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agerėja melioracijos tinklų veikimas ir žemės ūkio naudmenų našumas.</w:t>
            </w:r>
          </w:p>
        </w:tc>
      </w:tr>
      <w:tr w:rsidR="00062D54" w:rsidRPr="00B96CD0" w14:paraId="45BEB809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374C" w14:textId="77777777" w:rsidR="00062D54" w:rsidRPr="00B96CD0" w:rsidRDefault="00062D54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6255" w14:textId="77777777" w:rsidR="00062D54" w:rsidRPr="00B96CD0" w:rsidRDefault="00062D54" w:rsidP="0006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Teisės aktai, reguliuojantys administracinės paslaugos teikimą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27D8" w14:textId="77777777" w:rsidR="00EF27EC" w:rsidRPr="008D39F6" w:rsidRDefault="003972EC" w:rsidP="00EF27EC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5" w:history="1">
              <w:r w:rsidR="00EF27EC" w:rsidRPr="001414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melioracijos įstatymas</w:t>
              </w:r>
            </w:hyperlink>
          </w:p>
          <w:p w14:paraId="4A8B75C7" w14:textId="77777777" w:rsidR="00B634C3" w:rsidRDefault="003972EC" w:rsidP="00062D54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27EC" w:rsidRPr="00A1290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žemės ūkio ministro 2004 m. balandžio 26 d. įsakymas Nr.3D-228 „D</w:t>
              </w:r>
              <w:r w:rsidR="00EF27EC">
                <w:rPr>
                  <w:rStyle w:val="Hipersaitas"/>
                </w:rPr>
                <w:t>ėl me</w:t>
              </w:r>
              <w:r w:rsidR="00EF27EC" w:rsidRPr="00A1290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lioracijos statinių techninių dokumentų ir kitos informacijos pateikimo melioruotos žemės savininkams ir kitiems naudotojams taisyklių“</w:t>
              </w:r>
            </w:hyperlink>
          </w:p>
          <w:p w14:paraId="385C3A98" w14:textId="77777777" w:rsidR="00B634C3" w:rsidRPr="00B634C3" w:rsidRDefault="003972EC" w:rsidP="00062D54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</w:pPr>
            <w:hyperlink r:id="rId7" w:history="1">
              <w:r w:rsidR="00B634C3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="00B634C3" w:rsidRPr="00B634C3">
                <w:rPr>
                  <w:rStyle w:val="Hipersaitas"/>
                </w:rPr>
                <w:t>ietuvos respublikos žemės ūkio ministro 2008 m. balandžio 16 d. įsakymas Nr. 3D-218 „Dėl m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elioracijos technini</w:t>
              </w:r>
              <w:r w:rsidR="00B634C3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reglament</w:t>
              </w:r>
              <w:r w:rsidR="00B634C3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o </w:t>
              </w:r>
              <w:r w:rsidR="00B634C3" w:rsidRPr="00B634C3">
                <w:rPr>
                  <w:rStyle w:val="Hipersaitas"/>
                </w:rPr>
                <w:t>MTR 1.12.01:2008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634C3" w:rsidRPr="00B634C3">
                <w:rPr>
                  <w:rStyle w:val="Hipersaitas"/>
                </w:rPr>
                <w:t>„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Melioracijos statinių techninės priežiūros taisyklės</w:t>
              </w:r>
              <w:r w:rsidR="00B634C3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“ patvirtinimo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76499DA7" w14:textId="77777777" w:rsidR="00B634C3" w:rsidRPr="00B634C3" w:rsidRDefault="003972EC" w:rsidP="00062D54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</w:pPr>
            <w:hyperlink r:id="rId8" w:history="1"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žemės ūkio ministro 2005 m. gegužės 12 d. įsakymas Nr.</w:t>
              </w:r>
              <w:r w:rsidR="00B634C3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3D-271 </w:t>
              </w:r>
              <w:r w:rsidR="00062D54" w:rsidRPr="00B634C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,,Dėl valstybės lėšomis finansuojamų melioracijos darbų žemės ūkio paskirties žemėje sąrašo ir šių darbų prioritetų“</w:t>
              </w:r>
            </w:hyperlink>
          </w:p>
          <w:p w14:paraId="2AE246B1" w14:textId="3A06E272" w:rsidR="00062D54" w:rsidRPr="00B634C3" w:rsidRDefault="003972EC" w:rsidP="00062D54">
            <w:pPr>
              <w:pStyle w:val="P6"/>
              <w:numPr>
                <w:ilvl w:val="0"/>
                <w:numId w:val="1"/>
              </w:numPr>
              <w:tabs>
                <w:tab w:val="left" w:pos="226"/>
              </w:tabs>
              <w:ind w:left="38" w:firstLine="0"/>
              <w:jc w:val="both"/>
              <w:rPr>
                <w:rFonts w:ascii="Times New Roman" w:hAnsi="Times New Roman" w:cs="Times New Roman"/>
                <w:color w:val="000080"/>
                <w:sz w:val="24"/>
                <w:szCs w:val="24"/>
                <w:u w:val="single"/>
              </w:rPr>
            </w:pPr>
            <w:hyperlink r:id="rId9" w:history="1">
              <w:r w:rsidR="00B634C3" w:rsidRPr="0094386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Lietuvos Respublikos žemės ūkio ministro 2013 m. kovo 21 d. įsakymas Nr. 3D-211 „Dėl v</w:t>
              </w:r>
              <w:r w:rsidR="00062D54" w:rsidRPr="0094386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alstybei nuosavybės teise priklausančių melioracijos statinių ir melioracijos sistemų naudojimo, būklės vertinimo ir melioracijos darbų finansavimo taisykl</w:t>
              </w:r>
              <w:r w:rsidR="00B634C3" w:rsidRPr="0094386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ių</w:t>
              </w:r>
              <w:r w:rsidR="00943868" w:rsidRPr="0094386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 xml:space="preserve"> patvirtinimo</w:t>
              </w:r>
              <w:r w:rsidR="00B634C3" w:rsidRPr="00943868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“</w:t>
              </w:r>
            </w:hyperlink>
          </w:p>
        </w:tc>
      </w:tr>
      <w:tr w:rsidR="00062D54" w:rsidRPr="00B96CD0" w14:paraId="2EF49BE1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712E7" w14:textId="77777777" w:rsidR="00062D54" w:rsidRPr="00B96CD0" w:rsidRDefault="00062D54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F564" w14:textId="77777777" w:rsidR="00062D54" w:rsidRPr="00B96CD0" w:rsidRDefault="00062D54" w:rsidP="0006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pateikti asmuo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B941" w14:textId="77777777" w:rsid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Prašymas;</w:t>
            </w:r>
          </w:p>
          <w:p w14:paraId="23A4C902" w14:textId="77777777" w:rsidR="00943868" w:rsidRP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eastAsia="Times New Roman" w:hAnsi="Times New Roman" w:cs="Times New Roman"/>
                <w:sz w:val="24"/>
                <w:szCs w:val="24"/>
              </w:rPr>
              <w:t>Asmens tapatybę patvirtinantis dokumentas;</w:t>
            </w:r>
          </w:p>
          <w:p w14:paraId="43926213" w14:textId="77777777" w:rsid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Žemės sklypo planas (kopija);</w:t>
            </w:r>
          </w:p>
          <w:p w14:paraId="6AA45372" w14:textId="77777777" w:rsid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Žemės sklypo nuosavybės teisę ar kitą valdymo teisę patvirtinantis dokumentas (kopija);</w:t>
            </w:r>
          </w:p>
          <w:p w14:paraId="538C4FF7" w14:textId="77777777" w:rsid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Melioracijos įrenginių gedimo vietos nužymėjimo planas (M:2000) su jame pažymėtomis defekto ribomis;</w:t>
            </w:r>
          </w:p>
          <w:p w14:paraId="3C6FFAC8" w14:textId="598EBA42" w:rsidR="00062D54" w:rsidRPr="00943868" w:rsidRDefault="00062D54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Įgaliojimas, jeigu prašymą ir dokumentus pasirašo ir teikia įgaliotas asmuo </w:t>
            </w:r>
            <w:r w:rsidRPr="00943868">
              <w:rPr>
                <w:rStyle w:val="T17"/>
                <w:rFonts w:eastAsia="Liberation Serif"/>
                <w:sz w:val="24"/>
                <w:szCs w:val="24"/>
              </w:rPr>
              <w:t>arba atstovavimo sutartis.</w:t>
            </w:r>
          </w:p>
        </w:tc>
      </w:tr>
      <w:tr w:rsidR="00062D54" w:rsidRPr="00B96CD0" w14:paraId="3E66CE9A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CDCAE" w14:textId="77777777" w:rsidR="00062D54" w:rsidRPr="00B96CD0" w:rsidRDefault="00062D54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629" w14:textId="77777777" w:rsidR="00062D54" w:rsidRPr="00B96CD0" w:rsidRDefault="00062D54" w:rsidP="00062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E6D4" w14:textId="77777777" w:rsidR="00943868" w:rsidRDefault="00943868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Prašymas;</w:t>
            </w:r>
          </w:p>
          <w:p w14:paraId="37C22AD5" w14:textId="77777777" w:rsidR="00943868" w:rsidRPr="00943868" w:rsidRDefault="00943868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eastAsia="Times New Roman" w:hAnsi="Times New Roman" w:cs="Times New Roman"/>
                <w:sz w:val="24"/>
                <w:szCs w:val="24"/>
              </w:rPr>
              <w:t>Asmens tapatybę patvirtinantis dokumentas;</w:t>
            </w:r>
          </w:p>
          <w:p w14:paraId="2EF202B9" w14:textId="77777777" w:rsidR="00943868" w:rsidRDefault="00943868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Žemės sklypo planas (kopija);</w:t>
            </w:r>
          </w:p>
          <w:p w14:paraId="155F48C7" w14:textId="77777777" w:rsidR="00943868" w:rsidRDefault="00943868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Žemės sklypo nuosavybės teisę ar kitą valdymo teisę patvirtinantis dokumentas (kopija);</w:t>
            </w:r>
          </w:p>
          <w:p w14:paraId="0377BE68" w14:textId="77777777" w:rsidR="00943868" w:rsidRDefault="00943868" w:rsidP="00943868">
            <w:pPr>
              <w:pStyle w:val="P6"/>
              <w:numPr>
                <w:ilvl w:val="0"/>
                <w:numId w:val="2"/>
              </w:numPr>
              <w:tabs>
                <w:tab w:val="left" w:pos="322"/>
              </w:tabs>
              <w:ind w:left="38"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Melioracijos įrenginių gedimo vietos nužymėjimo planas (M:2000) su jame pažymėtomis defekto ribomis;</w:t>
            </w:r>
          </w:p>
          <w:p w14:paraId="72B3FCF6" w14:textId="77777777" w:rsidR="00062D54" w:rsidRDefault="00943868" w:rsidP="00943868">
            <w:pPr>
              <w:pStyle w:val="P6"/>
              <w:jc w:val="both"/>
              <w:rPr>
                <w:rStyle w:val="T17"/>
                <w:rFonts w:eastAsia="Liberation Serif"/>
                <w:sz w:val="24"/>
                <w:szCs w:val="24"/>
              </w:rPr>
            </w:pPr>
            <w:r w:rsidRPr="009438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Įgaliojimas, jeigu prašymą ir dokumentus pasirašo ir teikia įgaliotas asmuo </w:t>
            </w:r>
            <w:r w:rsidRPr="00943868">
              <w:rPr>
                <w:rStyle w:val="T17"/>
                <w:rFonts w:eastAsia="Liberation Serif"/>
                <w:sz w:val="24"/>
                <w:szCs w:val="24"/>
              </w:rPr>
              <w:t>arba atstovavimo sutartis.</w:t>
            </w:r>
          </w:p>
          <w:p w14:paraId="1AD6D2EF" w14:textId="021820EE" w:rsidR="003972EC" w:rsidRPr="000C56B1" w:rsidRDefault="003972EC" w:rsidP="00943868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43868" w:rsidRPr="00B96CD0" w14:paraId="4BC1D0D3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B122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807E4" w14:textId="77777777" w:rsidR="00943868" w:rsidRPr="00B96CD0" w:rsidRDefault="00943868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teikėjas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AEDA" w14:textId="77777777" w:rsidR="00943868" w:rsidRPr="00A1290A" w:rsidRDefault="00943868" w:rsidP="00943868">
            <w:pPr>
              <w:pStyle w:val="P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29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Daiva </w:t>
            </w:r>
            <w:proofErr w:type="spellStart"/>
            <w:r w:rsidRPr="00A1290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Židonienė</w:t>
            </w:r>
            <w:proofErr w:type="spellEnd"/>
          </w:p>
          <w:p w14:paraId="0460D7D0" w14:textId="77777777" w:rsidR="00943868" w:rsidRDefault="00943868" w:rsidP="00943868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>Ukmergės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 xml:space="preserve"> sav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 xml:space="preserve"> administracijos </w:t>
            </w:r>
            <w:r w:rsidRPr="00F86F2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Žemės ūkio ir kaimo plėtros skyriaus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vedėjo pavaduotoja</w:t>
            </w:r>
          </w:p>
          <w:p w14:paraId="1243E849" w14:textId="0E943898" w:rsidR="00943868" w:rsidRPr="008D139C" w:rsidRDefault="00943868" w:rsidP="009438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Pr="008D139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(8 340) 603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49,</w:t>
            </w:r>
            <w:r w:rsidRPr="00B46E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(8 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615</w:t>
            </w:r>
            <w:r w:rsidRPr="00B46E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59159</w:t>
            </w:r>
          </w:p>
          <w:p w14:paraId="5232E1F4" w14:textId="77777777" w:rsidR="00943868" w:rsidRDefault="00943868" w:rsidP="00943868">
            <w:pPr>
              <w:pStyle w:val="P6"/>
              <w:jc w:val="both"/>
              <w:rPr>
                <w:rStyle w:val="Hipersaitas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0" w:history="1">
              <w:r w:rsidRPr="00D05DF2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daiva.zidoniene@ukmerge.lt</w:t>
              </w:r>
            </w:hyperlink>
          </w:p>
          <w:p w14:paraId="051338A4" w14:textId="63F76DBA" w:rsidR="00943868" w:rsidRDefault="00943868" w:rsidP="00943868">
            <w:pPr>
              <w:pStyle w:val="P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Adresas: 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Kęstučio a. 3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0114 Ukmergė</w:t>
            </w:r>
          </w:p>
          <w:p w14:paraId="26395FAC" w14:textId="77777777" w:rsidR="003972EC" w:rsidRDefault="003972EC" w:rsidP="00943868">
            <w:pPr>
              <w:pStyle w:val="P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76C61468" w14:textId="4361D334" w:rsidR="00943868" w:rsidRPr="00A1290A" w:rsidRDefault="00943868" w:rsidP="009438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A12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Raimondas Puodžiūnas</w:t>
            </w:r>
          </w:p>
          <w:p w14:paraId="2809D770" w14:textId="77777777" w:rsidR="00943868" w:rsidRDefault="00943868" w:rsidP="009438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30A8">
              <w:rPr>
                <w:rStyle w:val="T25"/>
                <w:sz w:val="24"/>
                <w:szCs w:val="24"/>
              </w:rPr>
              <w:t>Ukmergės r. sav. administracijos Žemės ūkio ir kaimo plėtros skyriaus vyr. specialistas</w:t>
            </w:r>
          </w:p>
          <w:p w14:paraId="1C9AAEB1" w14:textId="77777777" w:rsidR="00943868" w:rsidRPr="00F86F29" w:rsidRDefault="00943868" w:rsidP="009438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el. (8 340) 60265,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(8 698) 46227</w:t>
            </w:r>
          </w:p>
          <w:p w14:paraId="752C8F52" w14:textId="1FEF866D" w:rsidR="00943868" w:rsidRPr="00F86F29" w:rsidRDefault="00943868" w:rsidP="009438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l.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hyperlink r:id="rId11" w:history="1">
              <w:r w:rsidRPr="00F86F29">
                <w:rPr>
                  <w:rFonts w:ascii="Times New Roman" w:eastAsia="Times New Roman" w:hAnsi="Times New Roman" w:cs="Times New Roman"/>
                  <w:color w:val="000080"/>
                  <w:sz w:val="24"/>
                  <w:szCs w:val="24"/>
                  <w:u w:val="single"/>
                  <w:lang w:eastAsia="en-US"/>
                </w:rPr>
                <w:t>raimondas.puodziunas@ukmerge.lt</w:t>
              </w:r>
            </w:hyperlink>
          </w:p>
          <w:p w14:paraId="46835F2A" w14:textId="4304B460" w:rsidR="00943868" w:rsidRDefault="00943868" w:rsidP="004E5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Adresas: 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Kęstučio a. 3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2</w:t>
            </w:r>
            <w:r w:rsidRPr="00F86F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0114 Ukmergė</w:t>
            </w:r>
          </w:p>
          <w:p w14:paraId="2688AA3B" w14:textId="77777777" w:rsidR="003972EC" w:rsidRDefault="003972EC" w:rsidP="004E54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0266372" w14:textId="6AC66F17" w:rsidR="00943868" w:rsidRPr="000C56B1" w:rsidRDefault="00943868" w:rsidP="00943868">
            <w:pPr>
              <w:spacing w:after="0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943868" w:rsidRPr="00B96CD0" w14:paraId="032959A0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50245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5062E" w14:textId="77777777" w:rsidR="00943868" w:rsidRPr="00B96CD0" w:rsidRDefault="00943868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vadovas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D1378" w14:textId="7DFC538A" w:rsidR="00943868" w:rsidRDefault="00943868" w:rsidP="00943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90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Salvijus Stimburys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Ukmergės rajono savivaldybės administracijos Žemės ūkio ir kaimo plėtros skyriaus vedėjas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Tel. (8 340) 60320, (8 656) 53201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El. p.: </w:t>
            </w:r>
            <w:hyperlink r:id="rId12" w:history="1">
              <w:r w:rsidRPr="00A1290A">
                <w:rPr>
                  <w:rFonts w:ascii="Liberation Serif" w:eastAsia="SimSun" w:hAnsi="Liberation Serif" w:cs="Arial"/>
                  <w:color w:val="0563C1" w:themeColor="hyperlink"/>
                  <w:sz w:val="24"/>
                  <w:szCs w:val="24"/>
                  <w:u w:val="single"/>
                  <w:lang w:eastAsia="zh-CN"/>
                </w:rPr>
                <w:t>salvijus.stimburys@ukmerge.lt</w:t>
              </w:r>
            </w:hyperlink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</w:r>
            <w:r w:rsidRPr="00A1290A">
              <w:rPr>
                <w:rFonts w:ascii="Times New Roman" w:hAnsi="Times New Roman" w:cs="Times New Roman"/>
                <w:sz w:val="24"/>
                <w:szCs w:val="24"/>
              </w:rPr>
              <w:t>Adresas: Kęstučio a. 3, 20114, Ukmergė</w:t>
            </w:r>
          </w:p>
          <w:p w14:paraId="541DD4BC" w14:textId="77777777" w:rsidR="003972EC" w:rsidRDefault="003972EC" w:rsidP="009438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0884B" w14:textId="681A6CCE" w:rsidR="00943868" w:rsidRPr="000C56B1" w:rsidRDefault="00943868" w:rsidP="00943868">
            <w:pPr>
              <w:spacing w:after="0"/>
              <w:rPr>
                <w:sz w:val="24"/>
                <w:szCs w:val="24"/>
              </w:rPr>
            </w:pPr>
          </w:p>
        </w:tc>
      </w:tr>
      <w:tr w:rsidR="00943868" w:rsidRPr="00B96CD0" w14:paraId="7664BD74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00153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C1D1" w14:textId="77777777" w:rsidR="00943868" w:rsidRPr="00B96CD0" w:rsidRDefault="00943868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suteikimo trukmė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B58A7" w14:textId="5B3D190D" w:rsidR="00943868" w:rsidRPr="000C56B1" w:rsidRDefault="004E5414" w:rsidP="00943868">
            <w:pPr>
              <w:pStyle w:val="P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5"/>
                <w:rFonts w:cs="Times New Roman"/>
                <w:sz w:val="24"/>
                <w:szCs w:val="24"/>
              </w:rPr>
              <w:t>Apie priimtą sprendimą p</w:t>
            </w:r>
            <w:r w:rsidR="00943868">
              <w:rPr>
                <w:rStyle w:val="T5"/>
                <w:rFonts w:cs="Times New Roman"/>
                <w:sz w:val="24"/>
                <w:szCs w:val="24"/>
              </w:rPr>
              <w:t>areiškėjas informuojamas raštu per</w:t>
            </w:r>
            <w:r w:rsidR="00943868" w:rsidRPr="006A38B1">
              <w:rPr>
                <w:rStyle w:val="T5"/>
                <w:rFonts w:cs="Times New Roman"/>
                <w:sz w:val="24"/>
                <w:szCs w:val="24"/>
              </w:rPr>
              <w:t xml:space="preserve"> 20 darbo dienų</w:t>
            </w:r>
            <w:r>
              <w:rPr>
                <w:rStyle w:val="T5"/>
                <w:rFonts w:cs="Times New Roman"/>
                <w:sz w:val="24"/>
                <w:szCs w:val="24"/>
              </w:rPr>
              <w:t>.</w:t>
            </w:r>
          </w:p>
        </w:tc>
      </w:tr>
      <w:tr w:rsidR="00943868" w:rsidRPr="00B96CD0" w14:paraId="727C1483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1397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327D" w14:textId="6C6822C5" w:rsidR="00943868" w:rsidRPr="00B96CD0" w:rsidRDefault="00D97DF4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Prašymo forma, pildymo pavyzdys ir prašymo turinys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07EB" w14:textId="77777777" w:rsidR="00D97DF4" w:rsidRDefault="00D97DF4" w:rsidP="0094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CC2A26" w14:textId="7AE16FB1" w:rsidR="004E5414" w:rsidRDefault="00E4711D" w:rsidP="0094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192_</w:t>
            </w:r>
            <w:r w:rsidR="00D97DF4" w:rsidRPr="004E5414">
              <w:rPr>
                <w:rFonts w:ascii="Times New Roman" w:eastAsia="Times New Roman" w:hAnsi="Times New Roman" w:cs="Times New Roman"/>
                <w:sz w:val="24"/>
                <w:szCs w:val="24"/>
              </w:rPr>
              <w:t>Prašymo forma.</w:t>
            </w:r>
          </w:p>
          <w:p w14:paraId="53D6CCCF" w14:textId="1D2F0559" w:rsidR="00943868" w:rsidRPr="004E5414" w:rsidRDefault="00943868" w:rsidP="0094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3868" w:rsidRPr="00B96CD0" w14:paraId="79F82519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BD456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ACB4" w14:textId="09637C35" w:rsidR="00D97DF4" w:rsidRPr="00B96CD0" w:rsidRDefault="00D97DF4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suteikimo kaina (jei paslauga teikiama atlygintinai)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1EA77" w14:textId="77777777" w:rsidR="004E5414" w:rsidRDefault="00943868" w:rsidP="0094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157377B" w14:textId="2FECEA52" w:rsidR="00943868" w:rsidRPr="004E5414" w:rsidRDefault="00D97DF4" w:rsidP="00943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14">
              <w:rPr>
                <w:rFonts w:ascii="Times New Roman" w:hAnsi="Times New Roman" w:cs="Times New Roman"/>
                <w:sz w:val="24"/>
                <w:szCs w:val="24"/>
              </w:rPr>
              <w:t>Nemokama.</w:t>
            </w:r>
          </w:p>
        </w:tc>
      </w:tr>
      <w:tr w:rsidR="00943868" w:rsidRPr="00B96CD0" w14:paraId="52309567" w14:textId="77777777" w:rsidTr="00D97DF4">
        <w:tc>
          <w:tcPr>
            <w:tcW w:w="63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31DC" w14:textId="77777777" w:rsidR="00943868" w:rsidRPr="00B96CD0" w:rsidRDefault="00943868" w:rsidP="0016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8F79" w14:textId="77777777" w:rsidR="00943868" w:rsidRPr="00B96CD0" w:rsidRDefault="00943868" w:rsidP="00943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CD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Administracinės paslaugos teikimo ypatumai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83C9" w14:textId="05D8E891" w:rsidR="00943868" w:rsidRPr="000C56B1" w:rsidRDefault="004E5414" w:rsidP="00943868">
            <w:pPr>
              <w:pStyle w:val="P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5"/>
                <w:rFonts w:cs="Times New Roman"/>
                <w:sz w:val="24"/>
                <w:szCs w:val="24"/>
              </w:rPr>
              <w:t>R</w:t>
            </w:r>
            <w:r w:rsidRPr="006A38B1">
              <w:rPr>
                <w:rStyle w:val="T5"/>
                <w:rFonts w:cs="Times New Roman"/>
                <w:sz w:val="24"/>
                <w:szCs w:val="24"/>
              </w:rPr>
              <w:t>emonto darbai atliekami tik gavus finansavimą.</w:t>
            </w:r>
          </w:p>
        </w:tc>
      </w:tr>
    </w:tbl>
    <w:p w14:paraId="4038BB45" w14:textId="77777777" w:rsidR="0028044F" w:rsidRDefault="0028044F" w:rsidP="00076821">
      <w:pPr>
        <w:spacing w:after="0" w:line="240" w:lineRule="auto"/>
        <w:jc w:val="both"/>
      </w:pPr>
    </w:p>
    <w:sectPr w:rsidR="0028044F" w:rsidSect="00076821">
      <w:pgSz w:w="11906" w:h="16838"/>
      <w:pgMar w:top="1135" w:right="707" w:bottom="851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1">
    <w:charset w:val="00"/>
    <w:family w:val="roman"/>
    <w:pitch w:val="variable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E1965"/>
    <w:multiLevelType w:val="hybridMultilevel"/>
    <w:tmpl w:val="66E60AF6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A3A21"/>
    <w:multiLevelType w:val="hybridMultilevel"/>
    <w:tmpl w:val="E95271FA"/>
    <w:lvl w:ilvl="0" w:tplc="BED6B3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D0"/>
    <w:rsid w:val="00062D54"/>
    <w:rsid w:val="00076821"/>
    <w:rsid w:val="00077ECC"/>
    <w:rsid w:val="000D7908"/>
    <w:rsid w:val="001608CD"/>
    <w:rsid w:val="0028044F"/>
    <w:rsid w:val="00286B35"/>
    <w:rsid w:val="00312273"/>
    <w:rsid w:val="003972EC"/>
    <w:rsid w:val="004E5414"/>
    <w:rsid w:val="005A4262"/>
    <w:rsid w:val="00736FDB"/>
    <w:rsid w:val="0080381C"/>
    <w:rsid w:val="008408DC"/>
    <w:rsid w:val="00943868"/>
    <w:rsid w:val="009759CA"/>
    <w:rsid w:val="00A51276"/>
    <w:rsid w:val="00B634C3"/>
    <w:rsid w:val="00B96CD0"/>
    <w:rsid w:val="00BB5148"/>
    <w:rsid w:val="00CC201F"/>
    <w:rsid w:val="00D43B74"/>
    <w:rsid w:val="00D97DF4"/>
    <w:rsid w:val="00E4711D"/>
    <w:rsid w:val="00E705E7"/>
    <w:rsid w:val="00EF27EC"/>
    <w:rsid w:val="00FD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9CD5"/>
  <w15:chartTrackingRefBased/>
  <w15:docId w15:val="{3E5F3931-AC23-42E7-8D54-6521B43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5">
    <w:name w:val="T5"/>
    <w:rsid w:val="00286B35"/>
    <w:rPr>
      <w:rFonts w:ascii="Times New Roman" w:hAnsi="Times New Roman" w:cs="Times New Roman1"/>
    </w:rPr>
  </w:style>
  <w:style w:type="paragraph" w:customStyle="1" w:styleId="P5">
    <w:name w:val="P5"/>
    <w:basedOn w:val="prastasis"/>
    <w:rsid w:val="00286B35"/>
    <w:pPr>
      <w:widowControl w:val="0"/>
      <w:suppressAutoHyphens/>
      <w:spacing w:after="0" w:line="240" w:lineRule="auto"/>
      <w:jc w:val="both"/>
    </w:pPr>
    <w:rPr>
      <w:rFonts w:ascii="Liberation Serif" w:eastAsia="SimSun" w:hAnsi="Liberation Serif" w:cs="Arial"/>
      <w:szCs w:val="20"/>
      <w:lang w:eastAsia="zh-CN"/>
    </w:rPr>
  </w:style>
  <w:style w:type="paragraph" w:customStyle="1" w:styleId="P6">
    <w:name w:val="P6"/>
    <w:basedOn w:val="prastasis"/>
    <w:rsid w:val="00286B35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szCs w:val="20"/>
      <w:lang w:eastAsia="zh-CN"/>
    </w:rPr>
  </w:style>
  <w:style w:type="character" w:styleId="Hipersaitas">
    <w:name w:val="Hyperlink"/>
    <w:rsid w:val="00286B35"/>
    <w:rPr>
      <w:color w:val="000080"/>
      <w:u w:val="single"/>
    </w:rPr>
  </w:style>
  <w:style w:type="character" w:customStyle="1" w:styleId="T17">
    <w:name w:val="T17"/>
    <w:rsid w:val="00286B35"/>
    <w:rPr>
      <w:rFonts w:ascii="Times New Roman" w:hAnsi="Times New Roman" w:cs="Times New Roman"/>
      <w:sz w:val="22"/>
    </w:rPr>
  </w:style>
  <w:style w:type="paragraph" w:styleId="Sraopastraipa">
    <w:name w:val="List Paragraph"/>
    <w:basedOn w:val="prastasis"/>
    <w:uiPriority w:val="34"/>
    <w:qFormat/>
    <w:rsid w:val="00286B35"/>
    <w:pPr>
      <w:ind w:left="720"/>
      <w:contextualSpacing/>
    </w:pPr>
    <w:rPr>
      <w:rFonts w:ascii="Calibri" w:eastAsia="PMingLiU" w:hAnsi="Calibri" w:cs="Arial"/>
    </w:rPr>
  </w:style>
  <w:style w:type="character" w:customStyle="1" w:styleId="T4">
    <w:name w:val="T4"/>
    <w:rsid w:val="00286B35"/>
    <w:rPr>
      <w:rFonts w:ascii="Times New Roman" w:hAnsi="Times New Roman" w:cs="Times New Roman"/>
    </w:rPr>
  </w:style>
  <w:style w:type="character" w:customStyle="1" w:styleId="T21">
    <w:name w:val="T21"/>
    <w:rsid w:val="00286B35"/>
    <w:rPr>
      <w:rFonts w:ascii="Times New Roman" w:hAnsi="Times New Roman" w:cs="Times New Roma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27EC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34C3"/>
    <w:rPr>
      <w:color w:val="605E5C"/>
      <w:shd w:val="clear" w:color="auto" w:fill="E1DFDD"/>
    </w:rPr>
  </w:style>
  <w:style w:type="character" w:customStyle="1" w:styleId="T25">
    <w:name w:val="T25"/>
    <w:rsid w:val="009438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56180/a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318405/asr" TargetMode="External"/><Relationship Id="rId12" Type="http://schemas.openxmlformats.org/officeDocument/2006/relationships/hyperlink" Target="mailto:salvijus.stimburys@ukmerg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232908/asr" TargetMode="External"/><Relationship Id="rId11" Type="http://schemas.openxmlformats.org/officeDocument/2006/relationships/hyperlink" Target="mailto:raimondas.puodziunas@ukmerge.lt" TargetMode="External"/><Relationship Id="rId5" Type="http://schemas.openxmlformats.org/officeDocument/2006/relationships/hyperlink" Target="https://e-seimas.lrs.lt/portal/legalAct/lt/TAD/TAIS.227319" TargetMode="External"/><Relationship Id="rId10" Type="http://schemas.openxmlformats.org/officeDocument/2006/relationships/hyperlink" Target="mailto:daiva.zidonien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445062/as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3131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Ivaškevičienė</dc:creator>
  <cp:keywords/>
  <dc:description/>
  <cp:lastModifiedBy>Neringa Adomavičienė</cp:lastModifiedBy>
  <cp:revision>7</cp:revision>
  <dcterms:created xsi:type="dcterms:W3CDTF">2022-01-27T14:43:00Z</dcterms:created>
  <dcterms:modified xsi:type="dcterms:W3CDTF">2022-02-09T13:35:00Z</dcterms:modified>
</cp:coreProperties>
</file>